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635521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9BE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2C848" wp14:editId="101A69E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-424180</wp:posOffset>
                      </wp:positionV>
                      <wp:extent cx="6296025" cy="32385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9BE" w:rsidRPr="005279BE" w:rsidRDefault="003D3CD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Fractions</w:t>
                                  </w:r>
                                  <w:r w:rsidR="005279BE" w:rsidRPr="005279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National Curriculum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9pt;margin-top:-33.4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ic3VveAAAAALAQAADwAAAAAAAAAAAAAAAAB7BAAAZHJzL2Rvd25y&#10;ZXYueG1sUEsFBgAAAAAEAAQA8wAAAIgFAAAAAA==&#10;" stroked="f">
                      <v:textbox>
                        <w:txbxContent>
                          <w:p w:rsidR="005279BE" w:rsidRPr="005279BE" w:rsidRDefault="003D3CD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Fractions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EF0"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FE171C" w:rsidRDefault="00FE171C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635521" w:rsidRDefault="003D3CDA" w:rsidP="007914A3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35521">
              <w:rPr>
                <w:rFonts w:ascii="Arial" w:hAnsi="Arial" w:cs="Arial"/>
                <w:bCs/>
                <w:color w:val="7030A0"/>
                <w:sz w:val="14"/>
                <w:szCs w:val="14"/>
              </w:rPr>
              <w:t xml:space="preserve">They solve problems, including </w:t>
            </w:r>
            <w:r w:rsidR="007914A3" w:rsidRPr="00635521">
              <w:rPr>
                <w:rFonts w:ascii="Arial" w:hAnsi="Arial" w:cs="Arial"/>
                <w:bCs/>
                <w:color w:val="7030A0"/>
                <w:sz w:val="14"/>
                <w:szCs w:val="14"/>
              </w:rPr>
              <w:t xml:space="preserve">halving </w:t>
            </w:r>
          </w:p>
          <w:p w:rsidR="00F1463A" w:rsidRPr="00635521" w:rsidRDefault="00F1463A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CD45C8" w:rsidRPr="00635521" w:rsidRDefault="00CD45C8" w:rsidP="00CD45C8">
            <w:pPr>
              <w:pStyle w:val="Default"/>
              <w:rPr>
                <w:color w:val="FF0000"/>
                <w:sz w:val="14"/>
                <w:szCs w:val="14"/>
              </w:rPr>
            </w:pPr>
            <w:r w:rsidRPr="00635521">
              <w:rPr>
                <w:rFonts w:cstheme="minorBidi"/>
                <w:color w:val="FF0000"/>
                <w:sz w:val="14"/>
                <w:szCs w:val="14"/>
              </w:rPr>
              <w:t>R</w:t>
            </w:r>
            <w:r w:rsidRPr="00635521">
              <w:rPr>
                <w:color w:val="FF0000"/>
                <w:sz w:val="14"/>
                <w:szCs w:val="14"/>
              </w:rPr>
              <w:t xml:space="preserve">ecognise, find and name a half as one of two equal parts of an object, shape or quantity </w:t>
            </w:r>
          </w:p>
          <w:p w:rsidR="00CD45C8" w:rsidRPr="00635521" w:rsidRDefault="00CD45C8" w:rsidP="00CD45C8">
            <w:pPr>
              <w:pStyle w:val="Default"/>
              <w:rPr>
                <w:color w:val="FF000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FF0000"/>
                <w:sz w:val="14"/>
                <w:szCs w:val="14"/>
              </w:rPr>
            </w:pPr>
            <w:r w:rsidRPr="00635521">
              <w:rPr>
                <w:color w:val="FF0000"/>
                <w:sz w:val="14"/>
                <w:szCs w:val="14"/>
              </w:rPr>
              <w:t xml:space="preserve">Recognise, find and name a quarter as one of four equal parts of an object, shape or quantity. </w:t>
            </w:r>
          </w:p>
          <w:p w:rsidR="00F1463A" w:rsidRPr="00635521" w:rsidRDefault="00F1463A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CD45C8" w:rsidRPr="00635521" w:rsidRDefault="00CD45C8" w:rsidP="00CD45C8">
            <w:pPr>
              <w:pStyle w:val="Default"/>
              <w:rPr>
                <w:color w:val="FF0000"/>
                <w:sz w:val="14"/>
                <w:szCs w:val="14"/>
              </w:rPr>
            </w:pPr>
            <w:r w:rsidRPr="00635521">
              <w:rPr>
                <w:color w:val="FF0000"/>
                <w:sz w:val="14"/>
                <w:szCs w:val="14"/>
              </w:rPr>
              <w:t xml:space="preserve">Recognise, find, name and write fractions 1/3  ,1/4  , 2/4 and ¾ of a length, shape, set of objects or quantity </w:t>
            </w: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B050"/>
                <w:sz w:val="14"/>
                <w:szCs w:val="14"/>
              </w:rPr>
            </w:pPr>
            <w:r w:rsidRPr="00635521">
              <w:rPr>
                <w:color w:val="00B050"/>
                <w:sz w:val="14"/>
                <w:szCs w:val="14"/>
              </w:rPr>
              <w:t xml:space="preserve">Write simple fractions for example ½ of 6 = 3 </w:t>
            </w: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BA581C" w:rsidRDefault="00BA581C" w:rsidP="00CD45C8">
            <w:pPr>
              <w:pStyle w:val="Default"/>
              <w:rPr>
                <w:sz w:val="14"/>
                <w:szCs w:val="14"/>
              </w:rPr>
            </w:pPr>
          </w:p>
          <w:p w:rsidR="00BA581C" w:rsidRDefault="00BA581C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color w:val="0070C0"/>
                <w:sz w:val="14"/>
                <w:szCs w:val="14"/>
              </w:rPr>
            </w:pPr>
            <w:r w:rsidRPr="00635521">
              <w:rPr>
                <w:color w:val="0070C0"/>
                <w:sz w:val="14"/>
                <w:szCs w:val="14"/>
              </w:rPr>
              <w:t>Recognise the equivalence of 2/4 and ½</w:t>
            </w: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CD45C8" w:rsidRPr="00635521" w:rsidRDefault="00CD45C8" w:rsidP="00CD45C8">
            <w:pPr>
              <w:pStyle w:val="Default"/>
              <w:rPr>
                <w:sz w:val="14"/>
                <w:szCs w:val="14"/>
              </w:rPr>
            </w:pPr>
          </w:p>
          <w:p w:rsidR="007914A3" w:rsidRPr="00635521" w:rsidRDefault="007914A3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2250" w:type="dxa"/>
          </w:tcPr>
          <w:p w:rsidR="00CD45C8" w:rsidRPr="00635521" w:rsidRDefault="00CD45C8" w:rsidP="00CD45C8">
            <w:pPr>
              <w:pStyle w:val="Default"/>
              <w:rPr>
                <w:color w:val="FF0000"/>
                <w:sz w:val="14"/>
                <w:szCs w:val="14"/>
              </w:rPr>
            </w:pPr>
            <w:r w:rsidRPr="00635521">
              <w:rPr>
                <w:color w:val="FF0000"/>
                <w:sz w:val="14"/>
                <w:szCs w:val="14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7914A3" w:rsidRPr="00635521" w:rsidRDefault="007914A3" w:rsidP="00AB2506">
            <w:pPr>
              <w:rPr>
                <w:b/>
                <w:sz w:val="14"/>
                <w:szCs w:val="14"/>
              </w:rPr>
            </w:pPr>
          </w:p>
          <w:p w:rsidR="00CD45C8" w:rsidRPr="00635521" w:rsidRDefault="00B65919" w:rsidP="00CD45C8">
            <w:pPr>
              <w:pStyle w:val="Default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R</w:t>
            </w:r>
            <w:r w:rsidR="00CD45C8" w:rsidRPr="00635521">
              <w:rPr>
                <w:color w:val="FF0000"/>
                <w:sz w:val="14"/>
                <w:szCs w:val="14"/>
              </w:rPr>
              <w:t xml:space="preserve">ecognise, find and write fractions of a discrete set of objects: unit fractions and non-unit fractions with small denominators </w:t>
            </w:r>
          </w:p>
          <w:p w:rsidR="00CD45C8" w:rsidRPr="00635521" w:rsidRDefault="00CD45C8" w:rsidP="00AB2506">
            <w:pPr>
              <w:rPr>
                <w:b/>
                <w:sz w:val="14"/>
                <w:szCs w:val="14"/>
              </w:rPr>
            </w:pPr>
          </w:p>
          <w:p w:rsidR="00635521" w:rsidRPr="00635521" w:rsidRDefault="00635521" w:rsidP="00635521">
            <w:pPr>
              <w:pStyle w:val="Default"/>
              <w:rPr>
                <w:color w:val="00B050"/>
                <w:sz w:val="14"/>
                <w:szCs w:val="14"/>
              </w:rPr>
            </w:pPr>
            <w:r w:rsidRPr="00635521">
              <w:rPr>
                <w:color w:val="00B050"/>
                <w:sz w:val="14"/>
                <w:szCs w:val="14"/>
              </w:rPr>
              <w:t xml:space="preserve">Recognise and use fractions as numbers: unit fractions and non-unit fractions with small denominators </w:t>
            </w:r>
          </w:p>
          <w:p w:rsidR="00BA581C" w:rsidRDefault="00BA581C" w:rsidP="00635521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BA581C" w:rsidRDefault="00BA581C" w:rsidP="00635521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BA581C" w:rsidRDefault="00BA581C" w:rsidP="00635521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635521" w:rsidRPr="00635521" w:rsidRDefault="00635521" w:rsidP="00635521">
            <w:pPr>
              <w:pStyle w:val="Default"/>
              <w:rPr>
                <w:color w:val="0070C0"/>
                <w:sz w:val="14"/>
                <w:szCs w:val="14"/>
              </w:rPr>
            </w:pPr>
            <w:r w:rsidRPr="00635521">
              <w:rPr>
                <w:color w:val="0070C0"/>
                <w:sz w:val="14"/>
                <w:szCs w:val="14"/>
              </w:rPr>
              <w:t xml:space="preserve">Recognise and show, using diagrams, equivalent fractions with small denominators </w:t>
            </w:r>
          </w:p>
          <w:p w:rsidR="00635521" w:rsidRPr="00635521" w:rsidRDefault="00635521" w:rsidP="00635521">
            <w:pPr>
              <w:pStyle w:val="Default"/>
              <w:rPr>
                <w:color w:val="0070C0"/>
                <w:sz w:val="14"/>
                <w:szCs w:val="14"/>
              </w:rPr>
            </w:pPr>
          </w:p>
          <w:p w:rsidR="000A48EE" w:rsidRDefault="000A48EE" w:rsidP="00635521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0A48EE" w:rsidRDefault="000A48EE" w:rsidP="00635521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635521" w:rsidRPr="00831A1F" w:rsidRDefault="00635521" w:rsidP="00635521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831A1F">
              <w:rPr>
                <w:color w:val="E36C0A" w:themeColor="accent6" w:themeShade="BF"/>
                <w:sz w:val="14"/>
                <w:szCs w:val="14"/>
              </w:rPr>
              <w:t xml:space="preserve">Compare and order unit fractions, and fractions with the same denominators </w:t>
            </w:r>
          </w:p>
          <w:p w:rsidR="00635521" w:rsidRPr="00635521" w:rsidRDefault="00635521" w:rsidP="00635521">
            <w:pPr>
              <w:pStyle w:val="Default"/>
              <w:rPr>
                <w:color w:val="0070C0"/>
                <w:sz w:val="14"/>
                <w:szCs w:val="14"/>
              </w:rPr>
            </w:pPr>
          </w:p>
          <w:p w:rsidR="00635521" w:rsidRPr="00635521" w:rsidRDefault="00635521" w:rsidP="00635521">
            <w:pPr>
              <w:pStyle w:val="Default"/>
              <w:rPr>
                <w:color w:val="0070C0"/>
                <w:sz w:val="14"/>
                <w:szCs w:val="14"/>
              </w:rPr>
            </w:pPr>
          </w:p>
          <w:p w:rsidR="00635521" w:rsidRPr="00635521" w:rsidRDefault="00635521" w:rsidP="00635521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7373B" w:rsidRDefault="0077373B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F1341" w:rsidRDefault="007F1341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F1341" w:rsidRDefault="007F1341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F1341" w:rsidRDefault="007F1341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7F1341" w:rsidRDefault="007F1341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B65919" w:rsidRDefault="00B65919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B65919" w:rsidRDefault="00B65919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B65919" w:rsidRDefault="00B65919" w:rsidP="00635521">
            <w:pPr>
              <w:pStyle w:val="Default"/>
              <w:rPr>
                <w:color w:val="FF3399"/>
                <w:sz w:val="14"/>
                <w:szCs w:val="14"/>
              </w:rPr>
            </w:pPr>
          </w:p>
          <w:p w:rsidR="00635521" w:rsidRPr="00831A1F" w:rsidRDefault="00635521" w:rsidP="00635521">
            <w:pPr>
              <w:pStyle w:val="Default"/>
              <w:rPr>
                <w:color w:val="FF3399"/>
                <w:sz w:val="14"/>
                <w:szCs w:val="14"/>
              </w:rPr>
            </w:pPr>
            <w:r w:rsidRPr="00831A1F">
              <w:rPr>
                <w:color w:val="FF3399"/>
                <w:sz w:val="14"/>
                <w:szCs w:val="14"/>
              </w:rPr>
              <w:t xml:space="preserve">Add and subtract fractions with the same denominator within one whole [for example,5/7 + 1/7= 6/7 ] </w:t>
            </w:r>
          </w:p>
          <w:p w:rsidR="00635521" w:rsidRPr="00635521" w:rsidRDefault="00635521" w:rsidP="00635521">
            <w:pPr>
              <w:pStyle w:val="Default"/>
              <w:rPr>
                <w:color w:val="0070C0"/>
                <w:sz w:val="14"/>
                <w:szCs w:val="14"/>
              </w:rPr>
            </w:pPr>
          </w:p>
          <w:p w:rsidR="00635521" w:rsidRPr="000A48EE" w:rsidRDefault="00635521" w:rsidP="000A48EE">
            <w:pPr>
              <w:pStyle w:val="Default"/>
              <w:rPr>
                <w:color w:val="7030A0"/>
                <w:sz w:val="14"/>
                <w:szCs w:val="14"/>
              </w:rPr>
            </w:pPr>
            <w:r w:rsidRPr="00831A1F">
              <w:rPr>
                <w:color w:val="7030A0"/>
                <w:sz w:val="14"/>
                <w:szCs w:val="14"/>
              </w:rPr>
              <w:t>Solve problems</w:t>
            </w:r>
            <w:r w:rsidR="00BA581C">
              <w:rPr>
                <w:color w:val="7030A0"/>
                <w:sz w:val="14"/>
                <w:szCs w:val="14"/>
              </w:rPr>
              <w:t xml:space="preserve"> that involve all of the above.</w:t>
            </w:r>
          </w:p>
          <w:p w:rsidR="00A3012E" w:rsidRPr="00635521" w:rsidRDefault="00A3012E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77373B" w:rsidRPr="0077373B" w:rsidRDefault="0077373B" w:rsidP="0077373B">
            <w:pPr>
              <w:pStyle w:val="Default"/>
              <w:rPr>
                <w:color w:val="FF0000"/>
                <w:sz w:val="14"/>
                <w:szCs w:val="14"/>
              </w:rPr>
            </w:pPr>
            <w:r w:rsidRPr="0077373B">
              <w:rPr>
                <w:color w:val="FF0000"/>
                <w:sz w:val="14"/>
                <w:szCs w:val="14"/>
              </w:rPr>
              <w:t xml:space="preserve">Count up and down in hundredths; recognise that hundredths arise when dividing an object by one hundred and dividing tenths by ten. </w:t>
            </w: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Default="0056693F" w:rsidP="0056693F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56693F" w:rsidRPr="0056693F" w:rsidRDefault="0056693F" w:rsidP="0056693F">
            <w:pPr>
              <w:pStyle w:val="Default"/>
              <w:rPr>
                <w:color w:val="00B050"/>
                <w:sz w:val="14"/>
                <w:szCs w:val="14"/>
              </w:rPr>
            </w:pPr>
            <w:r w:rsidRPr="0056693F">
              <w:rPr>
                <w:color w:val="00B050"/>
                <w:sz w:val="14"/>
                <w:szCs w:val="14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56693F" w:rsidRDefault="0056693F" w:rsidP="0077373B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77373B" w:rsidRDefault="0077373B" w:rsidP="0077373B">
            <w:pPr>
              <w:pStyle w:val="Default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>R</w:t>
            </w:r>
            <w:r w:rsidRPr="0077373B">
              <w:rPr>
                <w:color w:val="0070C0"/>
                <w:sz w:val="14"/>
                <w:szCs w:val="14"/>
              </w:rPr>
              <w:t xml:space="preserve">ecognise and show, using diagrams, families of common equivalent fractions </w:t>
            </w:r>
          </w:p>
          <w:p w:rsidR="0077373B" w:rsidRDefault="0077373B" w:rsidP="0077373B">
            <w:pPr>
              <w:pStyle w:val="Default"/>
              <w:rPr>
                <w:color w:val="0070C0"/>
                <w:sz w:val="14"/>
                <w:szCs w:val="14"/>
              </w:rPr>
            </w:pPr>
          </w:p>
          <w:p w:rsidR="00762A6A" w:rsidRPr="00762A6A" w:rsidRDefault="00762A6A" w:rsidP="00762A6A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762A6A">
              <w:rPr>
                <w:color w:val="E36C0A" w:themeColor="accent6" w:themeShade="BF"/>
                <w:sz w:val="14"/>
                <w:szCs w:val="14"/>
              </w:rPr>
              <w:t xml:space="preserve">Compare numbers with the same number of decimal places up to two decimal places </w:t>
            </w:r>
          </w:p>
          <w:p w:rsidR="00762A6A" w:rsidRDefault="00762A6A" w:rsidP="0077373B">
            <w:pPr>
              <w:pStyle w:val="Default"/>
              <w:rPr>
                <w:color w:val="003300"/>
                <w:sz w:val="14"/>
                <w:szCs w:val="14"/>
              </w:rPr>
            </w:pPr>
          </w:p>
          <w:p w:rsidR="0077373B" w:rsidRDefault="0077373B" w:rsidP="0077373B">
            <w:pPr>
              <w:pStyle w:val="Default"/>
              <w:rPr>
                <w:color w:val="003300"/>
                <w:sz w:val="14"/>
                <w:szCs w:val="14"/>
              </w:rPr>
            </w:pPr>
            <w:r w:rsidRPr="0077373B">
              <w:rPr>
                <w:color w:val="003300"/>
                <w:sz w:val="14"/>
                <w:szCs w:val="14"/>
              </w:rPr>
              <w:t xml:space="preserve">Recognise and write decimal equivalents of any number of tenths or hundredths </w:t>
            </w:r>
          </w:p>
          <w:p w:rsidR="0077373B" w:rsidRDefault="0077373B" w:rsidP="0077373B">
            <w:pPr>
              <w:pStyle w:val="Default"/>
              <w:rPr>
                <w:color w:val="003300"/>
                <w:sz w:val="14"/>
                <w:szCs w:val="14"/>
              </w:rPr>
            </w:pPr>
          </w:p>
          <w:p w:rsidR="0077373B" w:rsidRDefault="0077373B" w:rsidP="0077373B">
            <w:pPr>
              <w:pStyle w:val="Default"/>
              <w:rPr>
                <w:color w:val="003300"/>
                <w:sz w:val="14"/>
                <w:szCs w:val="14"/>
              </w:rPr>
            </w:pPr>
            <w:r>
              <w:rPr>
                <w:color w:val="003300"/>
                <w:sz w:val="14"/>
                <w:szCs w:val="14"/>
              </w:rPr>
              <w:t>R</w:t>
            </w:r>
            <w:r w:rsidRPr="0077373B">
              <w:rPr>
                <w:color w:val="003300"/>
                <w:sz w:val="14"/>
                <w:szCs w:val="14"/>
              </w:rPr>
              <w:t>ecognise and write decimal equivalents to ¼, ½, ¾</w:t>
            </w:r>
          </w:p>
          <w:p w:rsidR="007F1341" w:rsidRDefault="007F1341" w:rsidP="0077373B">
            <w:pPr>
              <w:pStyle w:val="Default"/>
              <w:rPr>
                <w:color w:val="003300"/>
                <w:sz w:val="14"/>
                <w:szCs w:val="14"/>
              </w:rPr>
            </w:pPr>
          </w:p>
          <w:p w:rsidR="00762A6A" w:rsidRDefault="007F1341" w:rsidP="00762A6A">
            <w:pPr>
              <w:pStyle w:val="Default"/>
              <w:rPr>
                <w:color w:val="003300"/>
                <w:sz w:val="14"/>
                <w:szCs w:val="14"/>
              </w:rPr>
            </w:pPr>
            <w:r w:rsidRPr="007F1341">
              <w:rPr>
                <w:color w:val="003300"/>
                <w:sz w:val="14"/>
                <w:szCs w:val="14"/>
              </w:rPr>
              <w:t xml:space="preserve">Find the effect of dividing a one- or two-digit number by 10 and 100, identifying the value of the digits in the answer as ones, tenths and hundredths </w:t>
            </w:r>
          </w:p>
          <w:p w:rsidR="00762A6A" w:rsidRPr="00762A6A" w:rsidRDefault="00762A6A" w:rsidP="00762A6A">
            <w:pPr>
              <w:pStyle w:val="Default"/>
              <w:rPr>
                <w:color w:val="003300"/>
                <w:sz w:val="14"/>
                <w:szCs w:val="14"/>
              </w:rPr>
            </w:pPr>
          </w:p>
          <w:p w:rsidR="00762A6A" w:rsidRPr="00762A6A" w:rsidRDefault="00762A6A" w:rsidP="00762A6A">
            <w:pPr>
              <w:pStyle w:val="Default"/>
              <w:rPr>
                <w:color w:val="003300"/>
                <w:sz w:val="14"/>
                <w:szCs w:val="14"/>
              </w:rPr>
            </w:pPr>
            <w:r w:rsidRPr="00762A6A">
              <w:rPr>
                <w:color w:val="003300"/>
                <w:sz w:val="14"/>
                <w:szCs w:val="14"/>
              </w:rPr>
              <w:t xml:space="preserve">Round decimals with one decimal place to the nearest whole number </w:t>
            </w:r>
          </w:p>
          <w:p w:rsidR="00762A6A" w:rsidRPr="007F1341" w:rsidRDefault="00762A6A" w:rsidP="007F1341">
            <w:pPr>
              <w:pStyle w:val="Default"/>
              <w:rPr>
                <w:color w:val="003300"/>
                <w:sz w:val="14"/>
                <w:szCs w:val="14"/>
              </w:rPr>
            </w:pPr>
          </w:p>
          <w:p w:rsidR="0077373B" w:rsidRPr="0077373B" w:rsidRDefault="0077373B" w:rsidP="0077373B">
            <w:pPr>
              <w:pStyle w:val="Default"/>
              <w:rPr>
                <w:color w:val="FF3399"/>
                <w:sz w:val="14"/>
                <w:szCs w:val="14"/>
              </w:rPr>
            </w:pPr>
            <w:r w:rsidRPr="0077373B">
              <w:rPr>
                <w:color w:val="FF3399"/>
                <w:sz w:val="14"/>
                <w:szCs w:val="14"/>
              </w:rPr>
              <w:t xml:space="preserve">Add and subtract fractions with the same denominator </w:t>
            </w:r>
          </w:p>
          <w:p w:rsidR="0077373B" w:rsidRDefault="0077373B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B65919" w:rsidRPr="0056693F" w:rsidRDefault="00B65919" w:rsidP="00AB2506">
            <w:pPr>
              <w:pStyle w:val="Default"/>
              <w:rPr>
                <w:color w:val="7030A0"/>
                <w:sz w:val="14"/>
                <w:szCs w:val="14"/>
              </w:rPr>
            </w:pPr>
            <w:r w:rsidRPr="00B65919">
              <w:rPr>
                <w:color w:val="7030A0"/>
                <w:sz w:val="14"/>
                <w:szCs w:val="14"/>
              </w:rPr>
              <w:t xml:space="preserve">Solve simple measure and money problems involving fractions and </w:t>
            </w:r>
            <w:r w:rsidR="0056693F">
              <w:rPr>
                <w:color w:val="7030A0"/>
                <w:sz w:val="14"/>
                <w:szCs w:val="14"/>
              </w:rPr>
              <w:t>decimals to two decimal places.</w:t>
            </w:r>
          </w:p>
        </w:tc>
        <w:tc>
          <w:tcPr>
            <w:tcW w:w="2250" w:type="dxa"/>
          </w:tcPr>
          <w:p w:rsidR="000A48EE" w:rsidRPr="00BA581C" w:rsidRDefault="00BA581C" w:rsidP="000A48EE">
            <w:pPr>
              <w:pStyle w:val="Default"/>
              <w:rPr>
                <w:color w:val="4A442A" w:themeColor="background2" w:themeShade="40"/>
                <w:sz w:val="12"/>
                <w:szCs w:val="12"/>
              </w:rPr>
            </w:pPr>
            <w:r w:rsidRPr="00BA581C">
              <w:rPr>
                <w:color w:val="4A442A" w:themeColor="background2" w:themeShade="40"/>
                <w:sz w:val="12"/>
                <w:szCs w:val="12"/>
              </w:rPr>
              <w:t xml:space="preserve">Recognise the per cent symbol (%) and understand that per cent relates to ‘number of parts per hundred’, and write percentages as a fraction with denominator 100, and as a decimal </w:t>
            </w:r>
          </w:p>
          <w:p w:rsidR="000A48EE" w:rsidRPr="00BA581C" w:rsidRDefault="000A48EE" w:rsidP="000A48EE">
            <w:pPr>
              <w:pStyle w:val="Default"/>
              <w:rPr>
                <w:color w:val="0070C0"/>
                <w:sz w:val="12"/>
                <w:szCs w:val="12"/>
              </w:rPr>
            </w:pPr>
          </w:p>
          <w:p w:rsidR="00BA581C" w:rsidRDefault="00BA581C" w:rsidP="000A48EE">
            <w:pPr>
              <w:pStyle w:val="Default"/>
              <w:rPr>
                <w:color w:val="00B050"/>
                <w:sz w:val="12"/>
                <w:szCs w:val="12"/>
              </w:rPr>
            </w:pPr>
          </w:p>
          <w:p w:rsidR="00BA581C" w:rsidRDefault="00BA581C" w:rsidP="000A48EE">
            <w:pPr>
              <w:pStyle w:val="Default"/>
              <w:rPr>
                <w:color w:val="00B050"/>
                <w:sz w:val="12"/>
                <w:szCs w:val="12"/>
              </w:rPr>
            </w:pPr>
          </w:p>
          <w:p w:rsidR="00BA581C" w:rsidRDefault="00BA581C" w:rsidP="000A48EE">
            <w:pPr>
              <w:pStyle w:val="Default"/>
              <w:rPr>
                <w:color w:val="00B050"/>
                <w:sz w:val="12"/>
                <w:szCs w:val="12"/>
              </w:rPr>
            </w:pPr>
          </w:p>
          <w:p w:rsidR="00BA581C" w:rsidRDefault="00BA581C" w:rsidP="000A48EE">
            <w:pPr>
              <w:pStyle w:val="Default"/>
              <w:rPr>
                <w:color w:val="00B050"/>
                <w:sz w:val="12"/>
                <w:szCs w:val="12"/>
              </w:rPr>
            </w:pPr>
          </w:p>
          <w:p w:rsidR="002457C7" w:rsidRDefault="000A48EE" w:rsidP="000A48EE">
            <w:pPr>
              <w:pStyle w:val="Default"/>
              <w:rPr>
                <w:color w:val="00B050"/>
                <w:sz w:val="12"/>
                <w:szCs w:val="12"/>
              </w:rPr>
            </w:pPr>
            <w:r w:rsidRPr="00BA581C">
              <w:rPr>
                <w:color w:val="00B050"/>
                <w:sz w:val="12"/>
                <w:szCs w:val="12"/>
              </w:rPr>
              <w:t>Recognise mixed numbers and improper fractions and convert from one form to the other and write mathematical statements &gt; 1 as a mixed number [for example,2/5 + 4/5= = 1</w:t>
            </w:r>
          </w:p>
          <w:p w:rsidR="00BA581C" w:rsidRPr="00BA581C" w:rsidRDefault="000A48EE" w:rsidP="000A48EE">
            <w:pPr>
              <w:pStyle w:val="Default"/>
              <w:rPr>
                <w:color w:val="00B050"/>
                <w:sz w:val="12"/>
                <w:szCs w:val="12"/>
              </w:rPr>
            </w:pPr>
            <w:bookmarkStart w:id="0" w:name="_GoBack"/>
            <w:bookmarkEnd w:id="0"/>
            <w:r w:rsidRPr="00BA581C">
              <w:rPr>
                <w:color w:val="00B050"/>
                <w:sz w:val="12"/>
                <w:szCs w:val="12"/>
              </w:rPr>
              <w:t xml:space="preserve">/5 </w:t>
            </w:r>
          </w:p>
          <w:p w:rsidR="00BA581C" w:rsidRPr="00BA581C" w:rsidRDefault="00BA581C" w:rsidP="000A48EE">
            <w:pPr>
              <w:pStyle w:val="Default"/>
              <w:rPr>
                <w:color w:val="0070C0"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color w:val="0070C0"/>
                <w:sz w:val="12"/>
                <w:szCs w:val="12"/>
              </w:rPr>
            </w:pPr>
            <w:r w:rsidRPr="00BA581C">
              <w:rPr>
                <w:color w:val="0070C0"/>
                <w:sz w:val="12"/>
                <w:szCs w:val="12"/>
              </w:rPr>
              <w:t xml:space="preserve">Identify, name and write equivalent fractions of a given fraction, represented visually, including tenths and hundredths </w:t>
            </w:r>
          </w:p>
          <w:p w:rsidR="000A48EE" w:rsidRPr="00BA581C" w:rsidRDefault="000A48EE" w:rsidP="00AB2506">
            <w:pPr>
              <w:rPr>
                <w:b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  <w:r w:rsidRPr="00BA581C">
              <w:rPr>
                <w:color w:val="E36C0A" w:themeColor="accent6" w:themeShade="BF"/>
                <w:sz w:val="12"/>
                <w:szCs w:val="12"/>
              </w:rPr>
              <w:t xml:space="preserve">Compare and order fractions whose denominators are all multiples of the same number </w:t>
            </w:r>
          </w:p>
          <w:p w:rsidR="00BA581C" w:rsidRPr="00BA581C" w:rsidRDefault="00BA581C" w:rsidP="000A48EE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</w:p>
          <w:p w:rsidR="00BA581C" w:rsidRDefault="00BA581C" w:rsidP="000A48EE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color w:val="003300"/>
                <w:sz w:val="12"/>
                <w:szCs w:val="12"/>
              </w:rPr>
            </w:pPr>
            <w:r w:rsidRPr="00BA581C">
              <w:rPr>
                <w:color w:val="003300"/>
                <w:sz w:val="12"/>
                <w:szCs w:val="12"/>
              </w:rPr>
              <w:t>Read and write decimal numbers as f</w:t>
            </w:r>
            <w:r w:rsidR="00BA581C" w:rsidRPr="00BA581C">
              <w:rPr>
                <w:color w:val="003300"/>
                <w:sz w:val="12"/>
                <w:szCs w:val="12"/>
              </w:rPr>
              <w:t>ractions [for example, 0.71 = 71/100</w:t>
            </w:r>
          </w:p>
          <w:p w:rsidR="000A48EE" w:rsidRPr="00BA581C" w:rsidRDefault="000A48EE" w:rsidP="000A48EE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</w:p>
          <w:p w:rsidR="00BA581C" w:rsidRPr="00BA581C" w:rsidRDefault="000A48EE" w:rsidP="000A48EE">
            <w:pPr>
              <w:pStyle w:val="Default"/>
              <w:rPr>
                <w:color w:val="003300"/>
                <w:sz w:val="12"/>
                <w:szCs w:val="12"/>
              </w:rPr>
            </w:pPr>
            <w:r w:rsidRPr="00BA581C">
              <w:rPr>
                <w:color w:val="003300"/>
                <w:sz w:val="12"/>
                <w:szCs w:val="12"/>
              </w:rPr>
              <w:t xml:space="preserve">Recognise and use thousandths and relate them to tenths, hundredths and decimal equivalents </w:t>
            </w:r>
          </w:p>
          <w:p w:rsidR="00BA581C" w:rsidRPr="00BA581C" w:rsidRDefault="00BA581C" w:rsidP="000A48EE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BA581C" w:rsidRPr="00BA581C" w:rsidRDefault="000A48EE" w:rsidP="000A48EE">
            <w:pPr>
              <w:pStyle w:val="Default"/>
              <w:rPr>
                <w:color w:val="003300"/>
                <w:sz w:val="12"/>
                <w:szCs w:val="12"/>
              </w:rPr>
            </w:pPr>
            <w:r w:rsidRPr="00BA581C">
              <w:rPr>
                <w:color w:val="003300"/>
                <w:sz w:val="12"/>
                <w:szCs w:val="12"/>
              </w:rPr>
              <w:t xml:space="preserve">Round decimals with two decimal places to the nearest whole number and to one decimal place </w:t>
            </w:r>
          </w:p>
          <w:p w:rsidR="00BA581C" w:rsidRPr="00BA581C" w:rsidRDefault="00BA581C" w:rsidP="000A48EE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sz w:val="12"/>
                <w:szCs w:val="12"/>
              </w:rPr>
            </w:pPr>
            <w:r w:rsidRPr="00BA581C">
              <w:rPr>
                <w:color w:val="003300"/>
                <w:sz w:val="12"/>
                <w:szCs w:val="12"/>
              </w:rPr>
              <w:t>Read, write, order and compare numbers with up to three decimal</w:t>
            </w:r>
            <w:r w:rsidRPr="00BA581C">
              <w:rPr>
                <w:sz w:val="12"/>
                <w:szCs w:val="12"/>
              </w:rPr>
              <w:t xml:space="preserve"> </w:t>
            </w:r>
            <w:r w:rsidRPr="00BA581C">
              <w:rPr>
                <w:color w:val="003300"/>
                <w:sz w:val="12"/>
                <w:szCs w:val="12"/>
              </w:rPr>
              <w:t xml:space="preserve">places </w:t>
            </w:r>
          </w:p>
          <w:p w:rsidR="000A48EE" w:rsidRPr="00BA581C" w:rsidRDefault="000A48EE" w:rsidP="000A48EE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color w:val="FF3399"/>
                <w:sz w:val="12"/>
                <w:szCs w:val="12"/>
              </w:rPr>
            </w:pPr>
            <w:r w:rsidRPr="00BA581C">
              <w:rPr>
                <w:color w:val="FF3399"/>
                <w:sz w:val="12"/>
                <w:szCs w:val="12"/>
              </w:rPr>
              <w:t xml:space="preserve">Add and subtract fractions with the same denominator and denominators that are multiples of the same number </w:t>
            </w:r>
          </w:p>
          <w:p w:rsidR="000A48EE" w:rsidRPr="00BA581C" w:rsidRDefault="000A48EE" w:rsidP="000A48EE">
            <w:pPr>
              <w:pStyle w:val="Default"/>
              <w:rPr>
                <w:color w:val="FF3399"/>
                <w:sz w:val="12"/>
                <w:szCs w:val="12"/>
              </w:rPr>
            </w:pPr>
          </w:p>
          <w:p w:rsidR="000A48EE" w:rsidRPr="00BA581C" w:rsidRDefault="000A48EE" w:rsidP="000A48EE">
            <w:pPr>
              <w:pStyle w:val="Default"/>
              <w:rPr>
                <w:color w:val="FF3399"/>
                <w:sz w:val="12"/>
                <w:szCs w:val="12"/>
              </w:rPr>
            </w:pPr>
            <w:r w:rsidRPr="00BA581C">
              <w:rPr>
                <w:color w:val="FF3399"/>
                <w:sz w:val="12"/>
                <w:szCs w:val="12"/>
              </w:rPr>
              <w:t xml:space="preserve">Multiply proper fractions and mixed numbers by whole numbers, supported by materials and diagrams </w:t>
            </w:r>
          </w:p>
          <w:p w:rsidR="000A48EE" w:rsidRPr="00BA581C" w:rsidRDefault="000A48EE" w:rsidP="000A48EE">
            <w:pPr>
              <w:pStyle w:val="Default"/>
              <w:rPr>
                <w:color w:val="FF3399"/>
                <w:sz w:val="12"/>
                <w:szCs w:val="12"/>
              </w:rPr>
            </w:pPr>
          </w:p>
          <w:p w:rsidR="00BA581C" w:rsidRPr="00BA581C" w:rsidRDefault="00BA581C" w:rsidP="00BA581C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BA581C" w:rsidRPr="00BA581C" w:rsidRDefault="00BA581C" w:rsidP="00BA581C">
            <w:pPr>
              <w:pStyle w:val="Default"/>
              <w:rPr>
                <w:color w:val="7030A0"/>
                <w:sz w:val="12"/>
                <w:szCs w:val="12"/>
              </w:rPr>
            </w:pPr>
            <w:r w:rsidRPr="00BA581C">
              <w:rPr>
                <w:color w:val="7030A0"/>
                <w:sz w:val="12"/>
                <w:szCs w:val="12"/>
              </w:rPr>
              <w:t xml:space="preserve">Solve problems involving number up to three decimal places </w:t>
            </w:r>
          </w:p>
          <w:p w:rsidR="00BA581C" w:rsidRPr="00BA581C" w:rsidRDefault="00BA581C" w:rsidP="000A48EE">
            <w:pPr>
              <w:pStyle w:val="Default"/>
              <w:rPr>
                <w:b/>
                <w:color w:val="E36C0A" w:themeColor="accent6" w:themeShade="BF"/>
                <w:sz w:val="12"/>
                <w:szCs w:val="12"/>
              </w:rPr>
            </w:pPr>
          </w:p>
          <w:p w:rsidR="00BA581C" w:rsidRPr="00BA581C" w:rsidRDefault="00BA581C" w:rsidP="00BA581C">
            <w:pPr>
              <w:pStyle w:val="Default"/>
              <w:rPr>
                <w:color w:val="7030A0"/>
                <w:sz w:val="12"/>
                <w:szCs w:val="12"/>
              </w:rPr>
            </w:pPr>
            <w:r w:rsidRPr="00BA581C">
              <w:rPr>
                <w:color w:val="7030A0"/>
                <w:sz w:val="12"/>
                <w:szCs w:val="12"/>
              </w:rPr>
              <w:t>Solve problems which require knowing percentage and decimal equivalents of 1/2 ,1/4 ,1/5 ,2/5, 4/5 and those fractions with a denomin</w:t>
            </w:r>
            <w:r>
              <w:rPr>
                <w:color w:val="7030A0"/>
                <w:sz w:val="12"/>
                <w:szCs w:val="12"/>
              </w:rPr>
              <w:t>ator of a multiple of 10 or 25.</w:t>
            </w:r>
          </w:p>
        </w:tc>
        <w:tc>
          <w:tcPr>
            <w:tcW w:w="2250" w:type="dxa"/>
          </w:tcPr>
          <w:p w:rsidR="00A958E0" w:rsidRPr="00A958E0" w:rsidRDefault="00A958E0" w:rsidP="00A958E0">
            <w:pPr>
              <w:pStyle w:val="Default"/>
              <w:rPr>
                <w:color w:val="4A442A" w:themeColor="background2" w:themeShade="40"/>
                <w:sz w:val="12"/>
                <w:szCs w:val="12"/>
              </w:rPr>
            </w:pPr>
            <w:r w:rsidRPr="00A958E0">
              <w:rPr>
                <w:color w:val="4A442A" w:themeColor="background2" w:themeShade="40"/>
                <w:sz w:val="12"/>
                <w:szCs w:val="12"/>
              </w:rPr>
              <w:t xml:space="preserve">Recall and use equivalences between simple fractions, decimals and percentages, including in different contexts. </w:t>
            </w:r>
          </w:p>
          <w:p w:rsidR="00D73C29" w:rsidRDefault="00D73C29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Pr="00D772A6" w:rsidRDefault="00D772A6" w:rsidP="00D772A6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  <w:r w:rsidRPr="00D772A6">
              <w:rPr>
                <w:color w:val="E36C0A" w:themeColor="accent6" w:themeShade="BF"/>
                <w:sz w:val="12"/>
                <w:szCs w:val="12"/>
              </w:rPr>
              <w:t xml:space="preserve">Use common factors to simplify fractions; use common multiples to express fractions in the same denomination </w:t>
            </w: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Pr="00D772A6" w:rsidRDefault="00D772A6" w:rsidP="00D772A6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  <w:r w:rsidRPr="00D772A6">
              <w:rPr>
                <w:color w:val="E36C0A" w:themeColor="accent6" w:themeShade="BF"/>
                <w:sz w:val="12"/>
                <w:szCs w:val="12"/>
              </w:rPr>
              <w:t xml:space="preserve">Compare and order fractions, including fractions &gt; 1 </w:t>
            </w: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Default="00D772A6" w:rsidP="00D772A6">
            <w:pPr>
              <w:pStyle w:val="Default"/>
              <w:rPr>
                <w:color w:val="003300"/>
                <w:sz w:val="12"/>
                <w:szCs w:val="12"/>
              </w:rPr>
            </w:pPr>
            <w:r w:rsidRPr="00D772A6">
              <w:rPr>
                <w:color w:val="003300"/>
                <w:sz w:val="12"/>
                <w:szCs w:val="12"/>
              </w:rPr>
              <w:t>Associate a fraction with division and calculate decimal fraction equivalents [for example, 0.375] for a simple fraction of 3/8</w:t>
            </w:r>
          </w:p>
          <w:p w:rsidR="00D772A6" w:rsidRDefault="00D772A6" w:rsidP="00D772A6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D772A6" w:rsidRPr="00D772A6" w:rsidRDefault="00D772A6" w:rsidP="00D772A6">
            <w:pPr>
              <w:pStyle w:val="Default"/>
              <w:rPr>
                <w:color w:val="003300"/>
                <w:sz w:val="12"/>
                <w:szCs w:val="12"/>
              </w:rPr>
            </w:pPr>
            <w:r w:rsidRPr="00D772A6">
              <w:rPr>
                <w:color w:val="003300"/>
                <w:sz w:val="12"/>
                <w:szCs w:val="12"/>
              </w:rPr>
              <w:t xml:space="preserve">Identify the value of each digit in numbers given to three decimal places and multiply and divide numbers by 10, 100 and 1000 giving answers up to three decimal places </w:t>
            </w:r>
          </w:p>
          <w:p w:rsidR="00D772A6" w:rsidRPr="00D772A6" w:rsidRDefault="00D772A6" w:rsidP="00D772A6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A958E0" w:rsidRDefault="00A958E0" w:rsidP="00A958E0">
            <w:pPr>
              <w:pStyle w:val="Default"/>
              <w:rPr>
                <w:color w:val="003300"/>
                <w:sz w:val="12"/>
                <w:szCs w:val="12"/>
              </w:rPr>
            </w:pPr>
            <w:r w:rsidRPr="00A958E0">
              <w:rPr>
                <w:color w:val="003300"/>
                <w:sz w:val="12"/>
                <w:szCs w:val="12"/>
              </w:rPr>
              <w:t>Multiply one-digit numbers with up to two decimal places by whole numbers</w:t>
            </w:r>
          </w:p>
          <w:p w:rsidR="00A958E0" w:rsidRDefault="00A958E0" w:rsidP="00A958E0">
            <w:pPr>
              <w:pStyle w:val="Default"/>
              <w:rPr>
                <w:color w:val="003300"/>
                <w:sz w:val="12"/>
                <w:szCs w:val="12"/>
              </w:rPr>
            </w:pPr>
          </w:p>
          <w:p w:rsidR="00A958E0" w:rsidRPr="00A958E0" w:rsidRDefault="00A958E0" w:rsidP="00A958E0">
            <w:pPr>
              <w:pStyle w:val="Default"/>
              <w:rPr>
                <w:color w:val="003300"/>
                <w:sz w:val="12"/>
                <w:szCs w:val="12"/>
              </w:rPr>
            </w:pPr>
            <w:r w:rsidRPr="00A958E0">
              <w:rPr>
                <w:color w:val="003300"/>
                <w:sz w:val="12"/>
                <w:szCs w:val="12"/>
              </w:rPr>
              <w:t xml:space="preserve">Use written division methods in cases where the answer has up to two decimal places </w:t>
            </w: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Pr="00D772A6" w:rsidRDefault="00D772A6" w:rsidP="00D772A6">
            <w:pPr>
              <w:pStyle w:val="Default"/>
              <w:rPr>
                <w:color w:val="FF3399"/>
                <w:sz w:val="12"/>
                <w:szCs w:val="12"/>
              </w:rPr>
            </w:pPr>
            <w:r w:rsidRPr="00D772A6">
              <w:rPr>
                <w:color w:val="FF3399"/>
                <w:sz w:val="12"/>
                <w:szCs w:val="12"/>
              </w:rPr>
              <w:t xml:space="preserve">Add and subtract fractions with different denominators and mixed numbers, using the concept of equivalent fractions </w:t>
            </w:r>
          </w:p>
          <w:p w:rsidR="00D772A6" w:rsidRDefault="00D772A6" w:rsidP="005C23BA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72A6" w:rsidRPr="00D772A6" w:rsidRDefault="00D772A6" w:rsidP="00D772A6">
            <w:pPr>
              <w:pStyle w:val="Default"/>
              <w:rPr>
                <w:color w:val="FF3399"/>
                <w:sz w:val="12"/>
                <w:szCs w:val="12"/>
              </w:rPr>
            </w:pPr>
            <w:r w:rsidRPr="00D772A6">
              <w:rPr>
                <w:color w:val="FF3399"/>
                <w:sz w:val="12"/>
                <w:szCs w:val="12"/>
              </w:rPr>
              <w:t>Multiply simple pairs of proper fractions, writing the answer in its simplest form [for example, ½ × ¼  = 1/8</w:t>
            </w:r>
          </w:p>
          <w:p w:rsidR="00D772A6" w:rsidRDefault="00D772A6" w:rsidP="00D772A6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A958E0" w:rsidRDefault="00D772A6" w:rsidP="00A958E0">
            <w:pPr>
              <w:pStyle w:val="Default"/>
              <w:rPr>
                <w:color w:val="FF3399"/>
                <w:sz w:val="12"/>
                <w:szCs w:val="12"/>
              </w:rPr>
            </w:pPr>
            <w:r w:rsidRPr="00D772A6">
              <w:rPr>
                <w:color w:val="FF3399"/>
                <w:sz w:val="12"/>
                <w:szCs w:val="12"/>
              </w:rPr>
              <w:t>Divide proper fractions by whole numbers [for example, 1/3 ÷ 2 = 1/6</w:t>
            </w:r>
          </w:p>
          <w:p w:rsidR="00A958E0" w:rsidRPr="00A958E0" w:rsidRDefault="00A958E0" w:rsidP="00A958E0">
            <w:pPr>
              <w:pStyle w:val="Default"/>
              <w:rPr>
                <w:color w:val="FF3399"/>
                <w:sz w:val="12"/>
                <w:szCs w:val="12"/>
              </w:rPr>
            </w:pPr>
          </w:p>
          <w:p w:rsidR="00D772A6" w:rsidRPr="00A958E0" w:rsidRDefault="00A958E0" w:rsidP="00D772A6">
            <w:pPr>
              <w:pStyle w:val="Default"/>
              <w:rPr>
                <w:color w:val="7030A0"/>
                <w:sz w:val="12"/>
                <w:szCs w:val="12"/>
              </w:rPr>
            </w:pPr>
            <w:r w:rsidRPr="00A958E0">
              <w:rPr>
                <w:color w:val="7030A0"/>
                <w:sz w:val="12"/>
                <w:szCs w:val="12"/>
              </w:rPr>
              <w:t xml:space="preserve">Solve problems which require answers to be rounded to specified degrees of accuracy </w:t>
            </w:r>
          </w:p>
        </w:tc>
      </w:tr>
    </w:tbl>
    <w:p w:rsidR="00035EF0" w:rsidRPr="00AB2506" w:rsidRDefault="00035EF0" w:rsidP="00035EF0">
      <w:pPr>
        <w:pStyle w:val="Default"/>
        <w:rPr>
          <w:color w:val="auto"/>
          <w:sz w:val="14"/>
          <w:szCs w:val="14"/>
        </w:rPr>
      </w:pPr>
    </w:p>
    <w:p w:rsidR="00035EF0" w:rsidRPr="00AB2506" w:rsidRDefault="00035EF0">
      <w:pPr>
        <w:rPr>
          <w:sz w:val="14"/>
          <w:szCs w:val="14"/>
        </w:rPr>
      </w:pPr>
    </w:p>
    <w:sectPr w:rsidR="00035EF0" w:rsidRPr="00AB2506" w:rsidSect="00035EF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CD" w:rsidRDefault="00D667CD" w:rsidP="006E3379">
      <w:pPr>
        <w:spacing w:after="0" w:line="240" w:lineRule="auto"/>
      </w:pPr>
      <w:r>
        <w:separator/>
      </w:r>
    </w:p>
  </w:endnote>
  <w:endnote w:type="continuationSeparator" w:id="0">
    <w:p w:rsidR="00D667CD" w:rsidRDefault="00D667CD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>©Tara Loughran  www.totalmaths.com</w:t>
    </w:r>
  </w:p>
  <w:p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CD" w:rsidRDefault="00D667CD" w:rsidP="006E3379">
      <w:pPr>
        <w:spacing w:after="0" w:line="240" w:lineRule="auto"/>
      </w:pPr>
      <w:r>
        <w:separator/>
      </w:r>
    </w:p>
  </w:footnote>
  <w:footnote w:type="continuationSeparator" w:id="0">
    <w:p w:rsidR="00D667CD" w:rsidRDefault="00D667CD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23E39"/>
    <w:rsid w:val="00035EF0"/>
    <w:rsid w:val="000A48EE"/>
    <w:rsid w:val="002457C7"/>
    <w:rsid w:val="0025728B"/>
    <w:rsid w:val="00297162"/>
    <w:rsid w:val="002C1489"/>
    <w:rsid w:val="002D3934"/>
    <w:rsid w:val="003C6763"/>
    <w:rsid w:val="003D3CDA"/>
    <w:rsid w:val="005279BE"/>
    <w:rsid w:val="0056693F"/>
    <w:rsid w:val="005C02CE"/>
    <w:rsid w:val="005C23BA"/>
    <w:rsid w:val="005F5A9F"/>
    <w:rsid w:val="00635521"/>
    <w:rsid w:val="0065516A"/>
    <w:rsid w:val="00674C09"/>
    <w:rsid w:val="006E3379"/>
    <w:rsid w:val="006E627F"/>
    <w:rsid w:val="00757F49"/>
    <w:rsid w:val="00762A6A"/>
    <w:rsid w:val="0077373B"/>
    <w:rsid w:val="007914A3"/>
    <w:rsid w:val="007C6500"/>
    <w:rsid w:val="007F1341"/>
    <w:rsid w:val="00831A1F"/>
    <w:rsid w:val="00865E2A"/>
    <w:rsid w:val="008C17B8"/>
    <w:rsid w:val="00955C93"/>
    <w:rsid w:val="00A3012E"/>
    <w:rsid w:val="00A600C4"/>
    <w:rsid w:val="00A958E0"/>
    <w:rsid w:val="00AB2506"/>
    <w:rsid w:val="00B00944"/>
    <w:rsid w:val="00B65919"/>
    <w:rsid w:val="00B714B1"/>
    <w:rsid w:val="00BA581C"/>
    <w:rsid w:val="00C50898"/>
    <w:rsid w:val="00CD45C8"/>
    <w:rsid w:val="00D260FA"/>
    <w:rsid w:val="00D33002"/>
    <w:rsid w:val="00D667CD"/>
    <w:rsid w:val="00D73C29"/>
    <w:rsid w:val="00D772A6"/>
    <w:rsid w:val="00E83ADE"/>
    <w:rsid w:val="00E8523B"/>
    <w:rsid w:val="00EA3A4D"/>
    <w:rsid w:val="00EC5EED"/>
    <w:rsid w:val="00F1463A"/>
    <w:rsid w:val="00FD0702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14</cp:revision>
  <cp:lastPrinted>2014-06-16T19:03:00Z</cp:lastPrinted>
  <dcterms:created xsi:type="dcterms:W3CDTF">2014-01-17T13:00:00Z</dcterms:created>
  <dcterms:modified xsi:type="dcterms:W3CDTF">2014-06-16T19:42:00Z</dcterms:modified>
</cp:coreProperties>
</file>