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38925" cy="2222473"/>
                <wp:effectExtent b="0" l="0" r="0" t="0"/>
                <wp:wrapNone/>
                <wp:docPr id="1" name=""/>
                <a:graphic>
                  <a:graphicData uri="http://schemas.microsoft.com/office/word/2010/wordprocessingGroup">
                    <wpg:wgp>
                      <wpg:cNvGrpSpPr/>
                      <wpg:grpSpPr>
                        <a:xfrm>
                          <a:off x="2022125" y="3020225"/>
                          <a:ext cx="6638925" cy="2222473"/>
                          <a:chOff x="2022125" y="3020225"/>
                          <a:chExt cx="6647975" cy="2210600"/>
                        </a:xfrm>
                      </wpg:grpSpPr>
                      <wpg:grpSp>
                        <wpg:cNvGrpSpPr/>
                        <wpg:grpSpPr>
                          <a:xfrm>
                            <a:off x="2026901" y="3025007"/>
                            <a:ext cx="6638429" cy="2201038"/>
                            <a:chOff x="2025125" y="3025250"/>
                            <a:chExt cx="6641750" cy="1509525"/>
                          </a:xfrm>
                        </wpg:grpSpPr>
                        <wps:wsp>
                          <wps:cNvSpPr/>
                          <wps:cNvPr id="3" name="Shape 3"/>
                          <wps:spPr>
                            <a:xfrm>
                              <a:off x="2025125" y="3025250"/>
                              <a:ext cx="6641750" cy="1509525"/>
                            </a:xfrm>
                            <a:prstGeom prst="rect">
                              <a:avLst/>
                            </a:prstGeom>
                            <a:solidFill>
                              <a:srgbClr val="FFD966"/>
                            </a:solidFill>
                            <a:ln cap="flat" cmpd="sng" w="9525">
                              <a:solidFill>
                                <a:srgbClr val="F4BC5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6855" y="3032288"/>
                              <a:ext cx="6638290" cy="1495425"/>
                              <a:chOff x="1950650" y="2956075"/>
                              <a:chExt cx="6790700" cy="1647850"/>
                            </a:xfrm>
                          </wpg:grpSpPr>
                          <wps:wsp>
                            <wps:cNvSpPr/>
                            <wps:cNvPr id="5" name="Shape 5"/>
                            <wps:spPr>
                              <a:xfrm>
                                <a:off x="1950650" y="2956075"/>
                                <a:ext cx="6790700" cy="1647850"/>
                              </a:xfrm>
                              <a:prstGeom prst="rect">
                                <a:avLst/>
                              </a:prstGeom>
                              <a:solidFill>
                                <a:srgbClr val="FFD966"/>
                              </a:solidFill>
                              <a:ln cap="flat" cmpd="sng" w="9525">
                                <a:solidFill>
                                  <a:srgbClr val="F4BC5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6855" y="3032288"/>
                                <a:ext cx="6638290" cy="1495425"/>
                                <a:chOff x="1077263" y="1094304"/>
                                <a:chExt cx="49149" cy="14954"/>
                              </a:xfrm>
                            </wpg:grpSpPr>
                            <wps:wsp>
                              <wps:cNvSpPr/>
                              <wps:cNvPr id="7" name="Shape 7"/>
                              <wps:spPr>
                                <a:xfrm>
                                  <a:off x="1077263" y="1094304"/>
                                  <a:ext cx="49125" cy="14950"/>
                                </a:xfrm>
                                <a:prstGeom prst="rect">
                                  <a:avLst/>
                                </a:prstGeom>
                                <a:solidFill>
                                  <a:srgbClr val="FFD966"/>
                                </a:solidFill>
                                <a:ln cap="flat" cmpd="sng" w="9525">
                                  <a:solidFill>
                                    <a:srgbClr val="F4BC5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77263" y="1094304"/>
                                  <a:ext cx="49149" cy="14954"/>
                                  <a:chOff x="1077263" y="1094304"/>
                                  <a:chExt cx="49149" cy="14954"/>
                                </a:xfrm>
                              </wpg:grpSpPr>
                              <wps:wsp>
                                <wps:cNvSpPr/>
                                <wps:cNvPr id="9" name="Shape 9"/>
                                <wps:spPr>
                                  <a:xfrm>
                                    <a:off x="1077263" y="1094304"/>
                                    <a:ext cx="49149" cy="14954"/>
                                  </a:xfrm>
                                  <a:prstGeom prst="rect">
                                    <a:avLst/>
                                  </a:prstGeom>
                                  <a:solidFill>
                                    <a:srgbClr val="FFD966"/>
                                  </a:solidFill>
                                  <a:ln cap="flat" cmpd="sng" w="152400">
                                    <a:solidFill>
                                      <a:srgbClr val="F4BC5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080978" y="1097257"/>
                                    <a:ext cx="41719" cy="6858"/>
                                  </a:xfrm>
                                  <a:prstGeom prst="rect">
                                    <a:avLst/>
                                  </a:prstGeom>
                                  <a:solidFill>
                                    <a:srgbClr val="FFD966"/>
                                  </a:solidFill>
                                  <a:ln>
                                    <a:noFill/>
                                  </a:ln>
                                </wps:spPr>
                                <wps:txbx>
                                  <w:txbxContent>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mbria" w:cs="Cambria" w:eastAsia="Cambria" w:hAnsi="Cambria"/>
                                          <w:b w:val="1"/>
                                          <w:i w:val="0"/>
                                          <w:smallCaps w:val="1"/>
                                          <w:strike w:val="0"/>
                                          <w:color w:val="ffffff"/>
                                          <w:sz w:val="52"/>
                                          <w:vertAlign w:val="baseline"/>
                                        </w:rPr>
                                        <w:t xml:space="preserve">A </w:t>
                                      </w:r>
                                      <w:r w:rsidDel="00000000" w:rsidR="00000000" w:rsidRPr="00000000">
                                        <w:rPr>
                                          <w:rFonts w:ascii="Cambria" w:cs="Cambria" w:eastAsia="Cambria" w:hAnsi="Cambria"/>
                                          <w:b w:val="1"/>
                                          <w:i w:val="0"/>
                                          <w:smallCaps w:val="1"/>
                                          <w:strike w:val="0"/>
                                          <w:color w:val="ffffff"/>
                                          <w:sz w:val="52"/>
                                          <w:vertAlign w:val="baseline"/>
                                        </w:rPr>
                                        <w:t xml:space="preserve">Guide to </w:t>
                                      </w:r>
                                      <w:r w:rsidDel="00000000" w:rsidR="00000000" w:rsidRPr="00000000">
                                        <w:rPr>
                                          <w:rFonts w:ascii="Cambria" w:cs="Cambria" w:eastAsia="Cambria" w:hAnsi="Cambria"/>
                                          <w:b w:val="1"/>
                                          <w:i w:val="0"/>
                                          <w:smallCaps w:val="1"/>
                                          <w:strike w:val="0"/>
                                          <w:color w:val="ffffff"/>
                                          <w:sz w:val="52"/>
                                          <w:vertAlign w:val="baseline"/>
                                        </w:rPr>
                                        <w:t xml:space="preserve">Phonics at St. Bernadette’s </w:t>
                                      </w:r>
                                    </w:p>
                                  </w:txbxContent>
                                </wps:txbx>
                                <wps:bodyPr anchorCtr="0" anchor="t" bIns="36575" lIns="36575" spcFirstLastPara="1" rIns="36575" wrap="square" tIns="36575">
                                  <a:noAutofit/>
                                </wps:bodyPr>
                              </wps:wsp>
                              <wps:wsp>
                                <wps:cNvSpPr/>
                                <wps:cNvPr id="11" name="Shape 11"/>
                                <wps:spPr>
                                  <a:xfrm>
                                    <a:off x="1080978" y="1100686"/>
                                    <a:ext cx="41700" cy="6900"/>
                                  </a:xfrm>
                                  <a:prstGeom prst="rect">
                                    <a:avLst/>
                                  </a:prstGeom>
                                  <a:solidFill>
                                    <a:srgbClr val="FFD966"/>
                                  </a:solidFill>
                                  <a:ln>
                                    <a:noFill/>
                                  </a:ln>
                                </wps:spPr>
                                <wps:txbx>
                                  <w:txbxContent>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1"/>
                                          <w:i w:val="0"/>
                                          <w:smallCaps w:val="1"/>
                                          <w:strike w:val="0"/>
                                          <w:color w:val="ffffff"/>
                                          <w:sz w:val="28"/>
                                          <w:vertAlign w:val="baseline"/>
                                        </w:rPr>
                                        <w:t xml:space="preserve">ST BERNADETTE’S CATHOLIC PRIMARY SCHOOL</w:t>
                                      </w:r>
                                    </w:p>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1"/>
                                          <w:i w:val="0"/>
                                          <w:smallCaps w:val="1"/>
                                          <w:strike w:val="0"/>
                                          <w:color w:val="ffffff"/>
                                          <w:sz w:val="28"/>
                                          <w:vertAlign w:val="baseline"/>
                                        </w:rPr>
                                      </w:r>
                                      <w:r w:rsidDel="00000000" w:rsidR="00000000" w:rsidRPr="00000000">
                                        <w:rPr>
                                          <w:rFonts w:ascii="Comic Sans MS" w:cs="Comic Sans MS" w:eastAsia="Comic Sans MS" w:hAnsi="Comic Sans MS"/>
                                          <w:b w:val="1"/>
                                          <w:i w:val="0"/>
                                          <w:smallCaps w:val="0"/>
                                          <w:strike w:val="0"/>
                                          <w:color w:val="3333ff"/>
                                          <w:sz w:val="56"/>
                                          <w:vertAlign w:val="baseline"/>
                                        </w:rPr>
                                        <w:t xml:space="preserve">A</w:t>
                                      </w:r>
                                      <w:r w:rsidDel="00000000" w:rsidR="00000000" w:rsidRPr="00000000">
                                        <w:rPr>
                                          <w:rFonts w:ascii="Comic Sans MS" w:cs="Comic Sans MS" w:eastAsia="Comic Sans MS" w:hAnsi="Comic Sans MS"/>
                                          <w:b w:val="1"/>
                                          <w:i w:val="0"/>
                                          <w:smallCaps w:val="0"/>
                                          <w:strike w:val="0"/>
                                          <w:color w:val="ff0000"/>
                                          <w:sz w:val="56"/>
                                          <w:vertAlign w:val="baseline"/>
                                        </w:rPr>
                                        <w:t xml:space="preserve"> S</w:t>
                                      </w:r>
                                      <w:r w:rsidDel="00000000" w:rsidR="00000000" w:rsidRPr="00000000">
                                        <w:rPr>
                                          <w:rFonts w:ascii="Comic Sans MS" w:cs="Comic Sans MS" w:eastAsia="Comic Sans MS" w:hAnsi="Comic Sans MS"/>
                                          <w:b w:val="1"/>
                                          <w:i w:val="0"/>
                                          <w:smallCaps w:val="0"/>
                                          <w:strike w:val="0"/>
                                          <w:color w:val="00b050"/>
                                          <w:sz w:val="56"/>
                                          <w:vertAlign w:val="baseline"/>
                                        </w:rPr>
                                        <w:t xml:space="preserve"> P</w:t>
                                      </w:r>
                                      <w:r w:rsidDel="00000000" w:rsidR="00000000" w:rsidRPr="00000000">
                                        <w:rPr>
                                          <w:rFonts w:ascii="Comic Sans MS" w:cs="Comic Sans MS" w:eastAsia="Comic Sans MS" w:hAnsi="Comic Sans MS"/>
                                          <w:b w:val="1"/>
                                          <w:i w:val="0"/>
                                          <w:smallCaps w:val="0"/>
                                          <w:strike w:val="0"/>
                                          <w:color w:val="e36c09"/>
                                          <w:sz w:val="56"/>
                                          <w:vertAlign w:val="baseline"/>
                                        </w:rPr>
                                        <w:t xml:space="preserve"> I</w:t>
                                      </w:r>
                                      <w:r w:rsidDel="00000000" w:rsidR="00000000" w:rsidRPr="00000000">
                                        <w:rPr>
                                          <w:rFonts w:ascii="Comic Sans MS" w:cs="Comic Sans MS" w:eastAsia="Comic Sans MS" w:hAnsi="Comic Sans MS"/>
                                          <w:b w:val="1"/>
                                          <w:i w:val="0"/>
                                          <w:smallCaps w:val="0"/>
                                          <w:strike w:val="0"/>
                                          <w:color w:val="c0504d"/>
                                          <w:sz w:val="56"/>
                                          <w:vertAlign w:val="baseline"/>
                                        </w:rPr>
                                        <w:t xml:space="preserve"> R</w:t>
                                      </w:r>
                                      <w:r w:rsidDel="00000000" w:rsidR="00000000" w:rsidRPr="00000000">
                                        <w:rPr>
                                          <w:rFonts w:ascii="Comic Sans MS" w:cs="Comic Sans MS" w:eastAsia="Comic Sans MS" w:hAnsi="Comic Sans MS"/>
                                          <w:b w:val="1"/>
                                          <w:i w:val="0"/>
                                          <w:smallCaps w:val="0"/>
                                          <w:strike w:val="0"/>
                                          <w:color w:val="000000"/>
                                          <w:sz w:val="56"/>
                                          <w:vertAlign w:val="baseline"/>
                                        </w:rPr>
                                        <w:t xml:space="preserve"> E    </w:t>
                                      </w:r>
                                    </w:p>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1"/>
                                          <w:i w:val="0"/>
                                          <w:smallCaps w:val="1"/>
                                          <w:strike w:val="0"/>
                                          <w:color w:val="ffffff"/>
                                          <w:sz w:val="28"/>
                                          <w:vertAlign w:val="baseline"/>
                                        </w:rPr>
                                      </w:r>
                                    </w:p>
                                  </w:txbxContent>
                                </wps:txbx>
                                <wps:bodyPr anchorCtr="0" anchor="t" bIns="36575" lIns="36575" spcFirstLastPara="1" rIns="36575" wrap="square" tIns="36575">
                                  <a:noAutofit/>
                                </wps:bodyPr>
                              </wps:wsp>
                            </wpg:grpSp>
                          </wpg:grpSp>
                        </wpg:grpSp>
                      </wpg:grpSp>
                      <pic:pic>
                        <pic:nvPicPr>
                          <pic:cNvPr id="12" name="Shape 12"/>
                          <pic:cNvPicPr preferRelativeResize="0"/>
                        </pic:nvPicPr>
                        <pic:blipFill>
                          <a:blip r:embed="rId6">
                            <a:alphaModFix/>
                          </a:blip>
                          <a:stretch>
                            <a:fillRect/>
                          </a:stretch>
                        </pic:blipFill>
                        <pic:spPr>
                          <a:xfrm>
                            <a:off x="7489500" y="4039175"/>
                            <a:ext cx="771525" cy="8953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38925" cy="2222473"/>
                <wp:effectExtent b="0" l="0" r="0" t="0"/>
                <wp:wrapNone/>
                <wp:docPr id="1"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6638925" cy="2222473"/>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25479</wp:posOffset>
            </wp:positionH>
            <wp:positionV relativeFrom="paragraph">
              <wp:posOffset>203115</wp:posOffset>
            </wp:positionV>
            <wp:extent cx="1010400" cy="1128280"/>
            <wp:effectExtent b="246705" l="193113" r="193113" t="246705"/>
            <wp:wrapNone/>
            <wp:docPr id="27" name="image15.png"/>
            <a:graphic>
              <a:graphicData uri="http://schemas.openxmlformats.org/drawingml/2006/picture">
                <pic:pic>
                  <pic:nvPicPr>
                    <pic:cNvPr id="0" name="image15.png"/>
                    <pic:cNvPicPr preferRelativeResize="0"/>
                  </pic:nvPicPr>
                  <pic:blipFill>
                    <a:blip r:embed="rId8"/>
                    <a:srcRect b="20625" l="13717" r="21084" t="12751"/>
                    <a:stretch>
                      <a:fillRect/>
                    </a:stretch>
                  </pic:blipFill>
                  <pic:spPr>
                    <a:xfrm rot="18679286">
                      <a:off x="0" y="0"/>
                      <a:ext cx="1010400" cy="1128280"/>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rFonts w:ascii="Raleway" w:cs="Raleway" w:eastAsia="Raleway" w:hAnsi="Raleway"/>
        </w:rPr>
      </w:pPr>
      <w:r w:rsidDel="00000000" w:rsidR="00000000" w:rsidRPr="00000000">
        <w:rPr>
          <w:rtl w:val="0"/>
        </w:rPr>
      </w:r>
    </w:p>
    <w:p w:rsidR="00000000" w:rsidDel="00000000" w:rsidP="00000000" w:rsidRDefault="00000000" w:rsidRPr="00000000" w14:paraId="0000000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64" w:lineRule="auto"/>
        <w:jc w:val="both"/>
        <w:rPr>
          <w:rFonts w:ascii="Calibri" w:cs="Calibri" w:eastAsia="Calibri" w:hAnsi="Calibri"/>
          <w:b w:val="1"/>
          <w:color w:val="333333"/>
          <w:sz w:val="24"/>
          <w:szCs w:val="24"/>
        </w:rPr>
      </w:pPr>
      <w:bookmarkStart w:colFirst="0" w:colLast="0" w:name="_lfjgugtzxkfd" w:id="0"/>
      <w:bookmarkEnd w:id="0"/>
      <w:r w:rsidDel="00000000" w:rsidR="00000000" w:rsidRPr="00000000">
        <w:rPr>
          <w:rtl w:val="0"/>
        </w:rPr>
      </w:r>
    </w:p>
    <w:p w:rsidR="00000000" w:rsidDel="00000000" w:rsidP="00000000" w:rsidRDefault="00000000" w:rsidRPr="00000000" w14:paraId="0000001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333333"/>
          <w:sz w:val="24"/>
          <w:szCs w:val="24"/>
        </w:rPr>
      </w:pPr>
      <w:bookmarkStart w:colFirst="0" w:colLast="0" w:name="_ep9tbxurnki7" w:id="1"/>
      <w:bookmarkEnd w:id="1"/>
      <w:r w:rsidDel="00000000" w:rsidR="00000000" w:rsidRPr="00000000">
        <w:rPr>
          <w:rFonts w:ascii="Calibri" w:cs="Calibri" w:eastAsia="Calibri" w:hAnsi="Calibri"/>
          <w:b w:val="1"/>
          <w:color w:val="333333"/>
          <w:sz w:val="24"/>
          <w:szCs w:val="24"/>
          <w:rtl w:val="0"/>
        </w:rPr>
        <w:t xml:space="preserve">At St. Bernadette’s, we use the DFE validated Phonics scheme, ‘Supersonic Phonic Friends’. The scheme starts in FS1 and continues into Key stage 1, focussing on the higher levels of Phonics and spelling rules.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spacing w:after="80" w:before="0" w:lineRule="auto"/>
        <w:jc w:val="both"/>
        <w:rPr>
          <w:rFonts w:ascii="Calibri" w:cs="Calibri" w:eastAsia="Calibri" w:hAnsi="Calibri"/>
          <w:b w:val="1"/>
          <w:color w:val="ff9900"/>
          <w:sz w:val="40"/>
          <w:szCs w:val="40"/>
        </w:rPr>
      </w:pPr>
      <w:bookmarkStart w:colFirst="0" w:colLast="0" w:name="_md8cfahor6yc" w:id="2"/>
      <w:bookmarkEnd w:id="2"/>
      <w:r w:rsidDel="00000000" w:rsidR="00000000" w:rsidRPr="00000000">
        <w:rPr>
          <w:rFonts w:ascii="Calibri" w:cs="Calibri" w:eastAsia="Calibri" w:hAnsi="Calibri"/>
          <w:b w:val="1"/>
          <w:color w:val="f1c232"/>
          <w:sz w:val="40"/>
          <w:szCs w:val="40"/>
          <w:u w:val="single"/>
          <w:rtl w:val="0"/>
        </w:rPr>
        <w:t xml:space="preserve">What is Synthetic Phonics?</w:t>
      </w:r>
      <w:r w:rsidDel="00000000" w:rsidR="00000000" w:rsidRPr="00000000">
        <w:rPr>
          <w:rtl w:val="0"/>
        </w:rPr>
      </w:r>
    </w:p>
    <w:p w:rsidR="00000000" w:rsidDel="00000000" w:rsidP="00000000" w:rsidRDefault="00000000" w:rsidRPr="00000000" w14:paraId="00000013">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Synthetic phonics is a method of teaching reading which first teaches the letter sounds and then builds up to blending these sounds together to achieve full pronunciation of whole words.</w:t>
      </w:r>
    </w:p>
    <w:p w:rsidR="00000000" w:rsidDel="00000000" w:rsidP="00000000" w:rsidRDefault="00000000" w:rsidRPr="00000000" w14:paraId="00000014">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Through phonics, children are taught how to:</w:t>
      </w:r>
    </w:p>
    <w:p w:rsidR="00000000" w:rsidDel="00000000" w:rsidP="00000000" w:rsidRDefault="00000000" w:rsidRPr="00000000" w14:paraId="00000015">
      <w:pPr>
        <w:numPr>
          <w:ilvl w:val="0"/>
          <w:numId w:val="4"/>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recognize the sounds that each individual letter represents</w:t>
      </w:r>
    </w:p>
    <w:p w:rsidR="00000000" w:rsidDel="00000000" w:rsidP="00000000" w:rsidRDefault="00000000" w:rsidRPr="00000000" w14:paraId="00000016">
      <w:pPr>
        <w:numPr>
          <w:ilvl w:val="0"/>
          <w:numId w:val="4"/>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identify the sounds made by different letter combinations, such as ‘sh’ or ‘oo’; and</w:t>
      </w:r>
    </w:p>
    <w:p w:rsidR="00000000" w:rsidDel="00000000" w:rsidP="00000000" w:rsidRDefault="00000000" w:rsidRPr="00000000" w14:paraId="00000017">
      <w:pPr>
        <w:numPr>
          <w:ilvl w:val="0"/>
          <w:numId w:val="4"/>
        </w:numPr>
        <w:pBdr>
          <w:top w:color="e5e7eb" w:space="0" w:sz="0" w:val="none"/>
          <w:left w:color="e5e7eb" w:space="0" w:sz="0" w:val="none"/>
          <w:bottom w:color="e5e7eb" w:space="0" w:sz="0" w:val="none"/>
          <w:right w:color="e5e7eb" w:space="0" w:sz="0" w:val="none"/>
          <w:between w:color="e5e7eb" w:space="0" w:sz="0" w:val="none"/>
        </w:pBdr>
        <w:shd w:fill="ffffff" w:val="clear"/>
        <w:spacing w:after="24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blend these sounds together from left to right to form a word.</w:t>
      </w:r>
    </w:p>
    <w:p w:rsidR="00000000" w:rsidDel="00000000" w:rsidP="00000000" w:rsidRDefault="00000000" w:rsidRPr="00000000" w14:paraId="00000018">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Calibri" w:cs="Calibri" w:eastAsia="Calibri" w:hAnsi="Calibri"/>
          <w:color w:val="333333"/>
          <w:sz w:val="24"/>
          <w:szCs w:val="24"/>
          <w:highlight w:val="yellow"/>
        </w:rPr>
      </w:pPr>
      <w:r w:rsidDel="00000000" w:rsidR="00000000" w:rsidRPr="00000000">
        <w:rPr>
          <w:rFonts w:ascii="Calibri" w:cs="Calibri" w:eastAsia="Calibri" w:hAnsi="Calibri"/>
          <w:color w:val="333333"/>
          <w:sz w:val="24"/>
          <w:szCs w:val="24"/>
          <w:rtl w:val="0"/>
        </w:rPr>
        <w:t xml:space="preserve">Children can then apply this knowledge to ‘decode’ new words they hear or see. This is the crucial first step in learning to read.</w:t>
      </w:r>
      <w:r w:rsidDel="00000000" w:rsidR="00000000" w:rsidRPr="00000000">
        <w:rPr>
          <w:rtl w:val="0"/>
        </w:rPr>
      </w:r>
    </w:p>
    <w:p w:rsidR="00000000" w:rsidDel="00000000" w:rsidP="00000000" w:rsidRDefault="00000000" w:rsidRPr="00000000" w14:paraId="00000019">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333333"/>
          <w:sz w:val="24"/>
          <w:szCs w:val="24"/>
        </w:rPr>
      </w:pPr>
      <w:bookmarkStart w:colFirst="0" w:colLast="0" w:name="_17qx4wj1zofz" w:id="3"/>
      <w:bookmarkEnd w:id="3"/>
      <w:r w:rsidDel="00000000" w:rsidR="00000000" w:rsidRPr="00000000">
        <w:rPr>
          <w:rFonts w:ascii="Calibri" w:cs="Calibri" w:eastAsia="Calibri" w:hAnsi="Calibri"/>
          <w:b w:val="1"/>
          <w:color w:val="333333"/>
          <w:sz w:val="24"/>
          <w:szCs w:val="24"/>
          <w:rtl w:val="0"/>
        </w:rPr>
        <w:t xml:space="preserve">What children are taught:</w:t>
      </w:r>
    </w:p>
    <w:p w:rsidR="00000000" w:rsidDel="00000000" w:rsidP="00000000" w:rsidRDefault="00000000" w:rsidRPr="00000000" w14:paraId="0000001A">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28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learning letter sounds (as distinct from the letter names) – For example, mmm not em, sss not es, fff not ef. The letter names can be taught later but should not be taught in the early stages</w:t>
      </w:r>
    </w:p>
    <w:p w:rsidR="00000000" w:rsidDel="00000000" w:rsidP="00000000" w:rsidRDefault="00000000" w:rsidRPr="00000000" w14:paraId="0000001B">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learning the 40+ sounds and their corresponding letters/letter groups</w:t>
      </w:r>
    </w:p>
    <w:p w:rsidR="00000000" w:rsidDel="00000000" w:rsidP="00000000" w:rsidRDefault="00000000" w:rsidRPr="00000000" w14:paraId="0000001C">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The English Alphabet Code ‘Key’: 40+ phonemes with their common ‘sound pattern’ representations.</w:t>
      </w:r>
    </w:p>
    <w:p w:rsidR="00000000" w:rsidDel="00000000" w:rsidP="00000000" w:rsidRDefault="00000000" w:rsidRPr="00000000" w14:paraId="0000001D">
      <w:pPr>
        <w:pBdr>
          <w:top w:color="e5e7eb" w:space="0" w:sz="0" w:val="none"/>
          <w:left w:color="e5e7eb" w:space="0" w:sz="0" w:val="none"/>
          <w:bottom w:color="e5e7eb" w:space="0" w:sz="0" w:val="none"/>
          <w:right w:color="e5e7eb" w:space="0" w:sz="0" w:val="none"/>
          <w:between w:color="e5e7eb" w:space="0" w:sz="0" w:val="none"/>
        </w:pBdr>
        <w:shd w:fill="ffffff" w:val="clear"/>
        <w:spacing w:before="280" w:lineRule="auto"/>
        <w:rPr>
          <w:rFonts w:ascii="Calibri" w:cs="Calibri" w:eastAsia="Calibri" w:hAnsi="Calibri"/>
          <w:b w:val="1"/>
          <w:color w:val="0b0c0c"/>
          <w:sz w:val="24"/>
          <w:szCs w:val="24"/>
        </w:rPr>
      </w:pPr>
      <w:r w:rsidDel="00000000" w:rsidR="00000000" w:rsidRPr="00000000">
        <w:rPr>
          <w:rFonts w:ascii="Calibri" w:cs="Calibri" w:eastAsia="Calibri" w:hAnsi="Calibri"/>
          <w:color w:val="333333"/>
          <w:sz w:val="24"/>
          <w:szCs w:val="24"/>
          <w:rtl w:val="0"/>
        </w:rPr>
        <w:t xml:space="preserve">Watch the </w:t>
      </w:r>
      <w:hyperlink r:id="rId9">
        <w:r w:rsidDel="00000000" w:rsidR="00000000" w:rsidRPr="00000000">
          <w:rPr>
            <w:rFonts w:ascii="Calibri" w:cs="Calibri" w:eastAsia="Calibri" w:hAnsi="Calibri"/>
            <w:color w:val="1155cc"/>
            <w:sz w:val="24"/>
            <w:szCs w:val="24"/>
            <w:u w:val="single"/>
            <w:rtl w:val="0"/>
          </w:rPr>
          <w:t xml:space="preserve">video</w:t>
        </w:r>
      </w:hyperlink>
      <w:r w:rsidDel="00000000" w:rsidR="00000000" w:rsidRPr="00000000">
        <w:rPr>
          <w:rFonts w:ascii="Calibri" w:cs="Calibri" w:eastAsia="Calibri" w:hAnsi="Calibri"/>
          <w:color w:val="333333"/>
          <w:sz w:val="24"/>
          <w:szCs w:val="24"/>
          <w:rtl w:val="0"/>
        </w:rPr>
        <w:t xml:space="preserve"> to find out more. </w:t>
      </w:r>
      <w:r w:rsidDel="00000000" w:rsidR="00000000" w:rsidRPr="00000000">
        <w:rPr>
          <w:rtl w:val="0"/>
        </w:rPr>
      </w:r>
    </w:p>
    <w:p w:rsidR="00000000" w:rsidDel="00000000" w:rsidP="00000000" w:rsidRDefault="00000000" w:rsidRPr="00000000" w14:paraId="0000001E">
      <w:pPr>
        <w:pStyle w:val="Heading3"/>
        <w:keepNext w:val="0"/>
        <w:keepLines w:val="0"/>
        <w:pBdr>
          <w:top w:color="e5e7eb" w:space="7" w:sz="0" w:val="none"/>
          <w:left w:color="e5e7eb" w:space="0" w:sz="0" w:val="none"/>
          <w:bottom w:color="e5e7eb" w:space="0" w:sz="0" w:val="none"/>
          <w:right w:color="e5e7eb" w:space="0" w:sz="0" w:val="none"/>
          <w:between w:color="e5e7eb" w:space="0" w:sz="0" w:val="none"/>
        </w:pBdr>
        <w:shd w:fill="ffffff" w:val="clear"/>
        <w:spacing w:after="300" w:before="0" w:line="300" w:lineRule="auto"/>
        <w:rPr>
          <w:rFonts w:ascii="Calibri" w:cs="Calibri" w:eastAsia="Calibri" w:hAnsi="Calibri"/>
          <w:b w:val="1"/>
          <w:color w:val="0b0c0c"/>
          <w:sz w:val="24"/>
          <w:szCs w:val="24"/>
        </w:rPr>
      </w:pPr>
      <w:bookmarkStart w:colFirst="0" w:colLast="0" w:name="_ednhrc2c8hei" w:id="4"/>
      <w:bookmarkEnd w:id="4"/>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3"/>
        <w:keepNext w:val="0"/>
        <w:keepLines w:val="0"/>
        <w:pBdr>
          <w:top w:color="e5e7eb" w:space="7" w:sz="0" w:val="none"/>
          <w:left w:color="e5e7eb" w:space="0" w:sz="0" w:val="none"/>
          <w:bottom w:color="e5e7eb" w:space="0" w:sz="0" w:val="none"/>
          <w:right w:color="e5e7eb" w:space="0" w:sz="0" w:val="none"/>
          <w:between w:color="e5e7eb" w:space="0" w:sz="0" w:val="none"/>
        </w:pBdr>
        <w:shd w:fill="ffffff" w:val="clear"/>
        <w:spacing w:after="300" w:before="0" w:line="300" w:lineRule="auto"/>
        <w:rPr>
          <w:rFonts w:ascii="Calibri" w:cs="Calibri" w:eastAsia="Calibri" w:hAnsi="Calibri"/>
          <w:b w:val="1"/>
          <w:color w:val="0b0c0c"/>
          <w:sz w:val="24"/>
          <w:szCs w:val="24"/>
        </w:rPr>
      </w:pPr>
      <w:bookmarkStart w:colFirst="0" w:colLast="0" w:name="_skj0ch448y6w" w:id="5"/>
      <w:bookmarkEnd w:id="5"/>
      <w:r w:rsidDel="00000000" w:rsidR="00000000" w:rsidRPr="00000000">
        <w:rPr>
          <w:rFonts w:ascii="Calibri" w:cs="Calibri" w:eastAsia="Calibri" w:hAnsi="Calibri"/>
          <w:b w:val="1"/>
          <w:color w:val="0b0c0c"/>
          <w:sz w:val="24"/>
          <w:szCs w:val="24"/>
          <w:rtl w:val="0"/>
        </w:rPr>
        <w:t xml:space="preserve">Why is phonics important? </w:t>
      </w:r>
    </w:p>
    <w:p w:rsidR="00000000" w:rsidDel="00000000" w:rsidP="00000000" w:rsidRDefault="00000000" w:rsidRPr="00000000" w14:paraId="00000020">
      <w:pPr>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Once children can decode words using phonics, they are able to learn wider reading skills and develop a passion for reading. Studies indicate that phonics instruction is most effective when it follows a structured approach, beginning with simple sounds and gradually progressing to more complex ones. Phonics is a powerful tool for teaching word recognition, and nearly all children who receive high-quality phonics instruction acquire the skills necessary to decode unfamiliar words. This enables them to read any type of text fluently and with confidence, fostering a love for reading. Moreover, children who are taught phonics tend to read more accurately than those who learn through other methods. This is particularly true for children who face challenges in learning to read, including those with dyslexia.</w:t>
      </w:r>
    </w:p>
    <w:p w:rsidR="00000000" w:rsidDel="00000000" w:rsidP="00000000" w:rsidRDefault="00000000" w:rsidRPr="00000000" w14:paraId="00000021">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left"/>
        <w:rPr>
          <w:rFonts w:ascii="Calibri" w:cs="Calibri" w:eastAsia="Calibri" w:hAnsi="Calibri"/>
          <w:b w:val="1"/>
          <w:color w:val="333333"/>
          <w:sz w:val="24"/>
          <w:szCs w:val="24"/>
        </w:rPr>
      </w:pPr>
      <w:r w:rsidDel="00000000" w:rsidR="00000000" w:rsidRPr="00000000">
        <w:rPr>
          <w:rtl w:val="0"/>
        </w:rPr>
      </w:r>
    </w:p>
    <w:p w:rsidR="00000000" w:rsidDel="00000000" w:rsidP="00000000" w:rsidRDefault="00000000" w:rsidRPr="00000000" w14:paraId="00000022">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color w:val="333333"/>
          <w:sz w:val="24"/>
          <w:szCs w:val="24"/>
        </w:rPr>
        <w:drawing>
          <wp:inline distB="114300" distT="114300" distL="114300" distR="114300">
            <wp:extent cx="6656580" cy="4001992"/>
            <wp:effectExtent b="0" l="0" r="0" t="0"/>
            <wp:docPr id="22"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6656580" cy="400199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ff9900"/>
          <w:sz w:val="24"/>
          <w:szCs w:val="24"/>
        </w:rPr>
      </w:pPr>
      <w:bookmarkStart w:colFirst="0" w:colLast="0" w:name="_wrltzrhl328g" w:id="6"/>
      <w:bookmarkEnd w:id="6"/>
      <w:r w:rsidDel="00000000" w:rsidR="00000000" w:rsidRPr="00000000">
        <w:rPr>
          <w:rtl w:val="0"/>
        </w:rPr>
      </w:r>
    </w:p>
    <w:p w:rsidR="00000000" w:rsidDel="00000000" w:rsidP="00000000" w:rsidRDefault="00000000" w:rsidRPr="00000000" w14:paraId="0000002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ff9900"/>
          <w:sz w:val="24"/>
          <w:szCs w:val="24"/>
        </w:rPr>
      </w:pPr>
      <w:bookmarkStart w:colFirst="0" w:colLast="0" w:name="_f2lk6odwh0p7" w:id="7"/>
      <w:bookmarkEnd w:id="7"/>
      <w:r w:rsidDel="00000000" w:rsidR="00000000" w:rsidRPr="00000000">
        <w:rPr>
          <w:rtl w:val="0"/>
        </w:rPr>
      </w:r>
    </w:p>
    <w:p w:rsidR="00000000" w:rsidDel="00000000" w:rsidP="00000000" w:rsidRDefault="00000000" w:rsidRPr="00000000" w14:paraId="0000002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ff9900"/>
          <w:sz w:val="24"/>
          <w:szCs w:val="24"/>
        </w:rPr>
      </w:pPr>
      <w:bookmarkStart w:colFirst="0" w:colLast="0" w:name="_9cbf3qskqwi5" w:id="8"/>
      <w:bookmarkEnd w:id="8"/>
      <w:r w:rsidDel="00000000" w:rsidR="00000000" w:rsidRPr="00000000">
        <w:rPr>
          <w:rtl w:val="0"/>
        </w:rPr>
      </w:r>
    </w:p>
    <w:p w:rsidR="00000000" w:rsidDel="00000000" w:rsidP="00000000" w:rsidRDefault="00000000" w:rsidRPr="00000000" w14:paraId="00000026">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ff9900"/>
          <w:sz w:val="24"/>
          <w:szCs w:val="24"/>
        </w:rPr>
      </w:pPr>
      <w:bookmarkStart w:colFirst="0" w:colLast="0" w:name="_ik4m0m2lja6k" w:id="9"/>
      <w:bookmarkEnd w:id="9"/>
      <w:r w:rsidDel="00000000" w:rsidR="00000000" w:rsidRPr="00000000">
        <w:rPr>
          <w:rtl w:val="0"/>
        </w:rPr>
      </w:r>
    </w:p>
    <w:p w:rsidR="00000000" w:rsidDel="00000000" w:rsidP="00000000" w:rsidRDefault="00000000" w:rsidRPr="00000000" w14:paraId="0000002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ff9900"/>
          <w:sz w:val="24"/>
          <w:szCs w:val="24"/>
        </w:rPr>
      </w:pPr>
      <w:bookmarkStart w:colFirst="0" w:colLast="0" w:name="_hd7vlxvktlxe" w:id="10"/>
      <w:bookmarkEnd w:id="10"/>
      <w:r w:rsidDel="00000000" w:rsidR="00000000" w:rsidRPr="00000000">
        <w:rPr>
          <w:rtl w:val="0"/>
        </w:rPr>
      </w:r>
    </w:p>
    <w:p w:rsidR="00000000" w:rsidDel="00000000" w:rsidP="00000000" w:rsidRDefault="00000000" w:rsidRPr="00000000" w14:paraId="00000028">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ff9900"/>
          <w:sz w:val="24"/>
          <w:szCs w:val="24"/>
        </w:rPr>
      </w:pPr>
      <w:bookmarkStart w:colFirst="0" w:colLast="0" w:name="_ngv8iruau976" w:id="11"/>
      <w:bookmarkEnd w:id="11"/>
      <w:r w:rsidDel="00000000" w:rsidR="00000000" w:rsidRPr="00000000">
        <w:rPr>
          <w:rtl w:val="0"/>
        </w:rPr>
      </w:r>
    </w:p>
    <w:p w:rsidR="00000000" w:rsidDel="00000000" w:rsidP="00000000" w:rsidRDefault="00000000" w:rsidRPr="00000000" w14:paraId="00000029">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ff9900"/>
          <w:sz w:val="24"/>
          <w:szCs w:val="24"/>
        </w:rPr>
      </w:pPr>
      <w:bookmarkStart w:colFirst="0" w:colLast="0" w:name="_otr0701vma85" w:id="12"/>
      <w:bookmarkEnd w:id="12"/>
      <w:r w:rsidDel="00000000" w:rsidR="00000000" w:rsidRPr="00000000">
        <w:rPr>
          <w:rtl w:val="0"/>
        </w:rPr>
      </w:r>
    </w:p>
    <w:p w:rsidR="00000000" w:rsidDel="00000000" w:rsidP="00000000" w:rsidRDefault="00000000" w:rsidRPr="00000000" w14:paraId="0000002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ff9900"/>
          <w:sz w:val="24"/>
          <w:szCs w:val="24"/>
        </w:rPr>
      </w:pPr>
      <w:bookmarkStart w:colFirst="0" w:colLast="0" w:name="_2c0j5hhqvymu" w:id="13"/>
      <w:bookmarkEnd w:id="13"/>
      <w:r w:rsidDel="00000000" w:rsidR="00000000" w:rsidRPr="00000000">
        <w:rPr>
          <w:rtl w:val="0"/>
        </w:rPr>
      </w:r>
    </w:p>
    <w:p w:rsidR="00000000" w:rsidDel="00000000" w:rsidP="00000000" w:rsidRDefault="00000000" w:rsidRPr="00000000" w14:paraId="0000002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ff9900"/>
          <w:sz w:val="24"/>
          <w:szCs w:val="24"/>
        </w:rPr>
      </w:pPr>
      <w:bookmarkStart w:colFirst="0" w:colLast="0" w:name="_uk6ztaw0oyjp" w:id="14"/>
      <w:bookmarkEnd w:id="14"/>
      <w:r w:rsidDel="00000000" w:rsidR="00000000" w:rsidRPr="00000000">
        <w:rPr>
          <w:rtl w:val="0"/>
        </w:rPr>
      </w:r>
    </w:p>
    <w:p w:rsidR="00000000" w:rsidDel="00000000" w:rsidP="00000000" w:rsidRDefault="00000000" w:rsidRPr="00000000" w14:paraId="0000002C">
      <w:pPr>
        <w:pStyle w:val="Heading2"/>
        <w:spacing w:after="80" w:before="0" w:lineRule="auto"/>
        <w:jc w:val="both"/>
        <w:rPr>
          <w:rFonts w:ascii="Calibri" w:cs="Calibri" w:eastAsia="Calibri" w:hAnsi="Calibri"/>
          <w:b w:val="1"/>
          <w:color w:val="ff9900"/>
          <w:sz w:val="24"/>
          <w:szCs w:val="24"/>
        </w:rPr>
      </w:pPr>
      <w:bookmarkStart w:colFirst="0" w:colLast="0" w:name="_nzc2885r8zap" w:id="15"/>
      <w:bookmarkEnd w:id="15"/>
      <w:r w:rsidDel="00000000" w:rsidR="00000000" w:rsidRPr="00000000">
        <w:rPr>
          <w:rFonts w:ascii="Calibri" w:cs="Calibri" w:eastAsia="Calibri" w:hAnsi="Calibri"/>
          <w:b w:val="1"/>
          <w:color w:val="f1c232"/>
          <w:sz w:val="40"/>
          <w:szCs w:val="40"/>
          <w:u w:val="single"/>
          <w:rtl w:val="0"/>
        </w:rPr>
        <w:br w:type="textWrapping"/>
        <w:t xml:space="preserve">Common Terminology</w:t>
      </w:r>
      <w:r w:rsidDel="00000000" w:rsidR="00000000" w:rsidRPr="00000000">
        <w:rPr>
          <w:rtl w:val="0"/>
        </w:rPr>
      </w:r>
    </w:p>
    <w:p w:rsidR="00000000" w:rsidDel="00000000" w:rsidP="00000000" w:rsidRDefault="00000000" w:rsidRPr="00000000" w14:paraId="0000002D">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Some common terminology used includes:</w:t>
      </w:r>
    </w:p>
    <w:p w:rsidR="00000000" w:rsidDel="00000000" w:rsidP="00000000" w:rsidRDefault="00000000" w:rsidRPr="00000000" w14:paraId="0000002E">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ind w:left="0" w:firstLine="0"/>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Tricky words </w:t>
      </w:r>
    </w:p>
    <w:p w:rsidR="00000000" w:rsidDel="00000000" w:rsidP="00000000" w:rsidRDefault="00000000" w:rsidRPr="00000000" w14:paraId="0000002F">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ind w:left="0" w:firstLine="0"/>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Tricky words are used across all of the phonics phases. Tricky words are words that cannot be sounded out easily or with the knowledge the children have learnt in phonics. Nonsense Nan words are used across all of the phonics phases after The Basics 2 and are included in the year 1 phonics screening test. </w:t>
      </w:r>
    </w:p>
    <w:p w:rsidR="00000000" w:rsidDel="00000000" w:rsidP="00000000" w:rsidRDefault="00000000" w:rsidRPr="00000000" w14:paraId="00000030">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ind w:left="0" w:firstLine="0"/>
        <w:jc w:val="both"/>
        <w:rPr>
          <w:rFonts w:ascii="Calibri" w:cs="Calibri" w:eastAsia="Calibri" w:hAnsi="Calibri"/>
          <w:b w:val="1"/>
          <w:color w:val="333333"/>
          <w:sz w:val="24"/>
          <w:szCs w:val="24"/>
        </w:rPr>
      </w:pPr>
      <w:r w:rsidDel="00000000" w:rsidR="00000000" w:rsidRPr="00000000">
        <w:rPr>
          <w:rFonts w:ascii="Calibri" w:cs="Calibri" w:eastAsia="Calibri" w:hAnsi="Calibri"/>
          <w:color w:val="333333"/>
          <w:sz w:val="24"/>
          <w:szCs w:val="24"/>
          <w:rtl w:val="0"/>
        </w:rPr>
        <w:t xml:space="preserve">Some examples of tricky words:</w:t>
      </w:r>
      <w:r w:rsidDel="00000000" w:rsidR="00000000" w:rsidRPr="00000000">
        <w:rPr>
          <w:rtl w:val="0"/>
        </w:rPr>
      </w:r>
    </w:p>
    <w:tbl>
      <w:tblPr>
        <w:tblStyle w:val="Table1"/>
        <w:tblW w:w="10774.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54.8"/>
        <w:gridCol w:w="2154.8"/>
        <w:gridCol w:w="2154.8"/>
        <w:gridCol w:w="2154.8"/>
        <w:gridCol w:w="2154.8"/>
        <w:tblGridChange w:id="0">
          <w:tblGrid>
            <w:gridCol w:w="2154.8"/>
            <w:gridCol w:w="2154.8"/>
            <w:gridCol w:w="2154.8"/>
            <w:gridCol w:w="2154.8"/>
            <w:gridCol w:w="2154.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into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she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we</w:t>
            </w:r>
          </w:p>
        </w:tc>
      </w:tr>
    </w:tbl>
    <w:p w:rsidR="00000000" w:rsidDel="00000000" w:rsidP="00000000" w:rsidRDefault="00000000" w:rsidRPr="00000000" w14:paraId="0000003B">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ind w:left="0" w:firstLine="0"/>
        <w:jc w:val="both"/>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3C">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ind w:left="0" w:firstLine="0"/>
        <w:jc w:val="both"/>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3D">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ind w:left="0" w:firstLine="0"/>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Nonsense Nan Words</w:t>
      </w:r>
    </w:p>
    <w:p w:rsidR="00000000" w:rsidDel="00000000" w:rsidP="00000000" w:rsidRDefault="00000000" w:rsidRPr="00000000" w14:paraId="0000003E">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ind w:left="0" w:firstLine="0"/>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Nonsense words are words that are made up of sounds the children have already learnt. These words are not real and the children have to use their phonics knowledge to decode the words. </w:t>
      </w:r>
    </w:p>
    <w:p w:rsidR="00000000" w:rsidDel="00000000" w:rsidP="00000000" w:rsidRDefault="00000000" w:rsidRPr="00000000" w14:paraId="0000003F">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ind w:left="0" w:firstLine="0"/>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Examples of Nonsense Nan words:</w:t>
      </w:r>
    </w:p>
    <w:tbl>
      <w:tblPr>
        <w:tblStyle w:val="Table2"/>
        <w:tblW w:w="10774.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shig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sheb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shab</w:t>
            </w:r>
          </w:p>
        </w:tc>
      </w:tr>
    </w:tbl>
    <w:p w:rsidR="00000000" w:rsidDel="00000000" w:rsidP="00000000" w:rsidRDefault="00000000" w:rsidRPr="00000000" w14:paraId="00000044">
      <w:pPr>
        <w:pBdr>
          <w:top w:color="e5e7eb" w:space="0" w:sz="0" w:val="none"/>
          <w:left w:color="e5e7eb" w:space="0" w:sz="0" w:val="none"/>
          <w:bottom w:color="e5e7eb" w:space="0" w:sz="0" w:val="none"/>
          <w:right w:color="e5e7eb" w:space="0" w:sz="0" w:val="none"/>
          <w:between w:color="e5e7eb" w:space="0" w:sz="0" w:val="none"/>
        </w:pBdr>
        <w:shd w:fill="ffffff" w:val="clear"/>
        <w:spacing w:before="280" w:lineRule="auto"/>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pBdr>
          <w:top w:color="e5e7eb" w:space="0" w:sz="0" w:val="none"/>
          <w:left w:color="e5e7eb" w:space="0" w:sz="0" w:val="none"/>
          <w:bottom w:color="e5e7eb" w:space="0" w:sz="0" w:val="none"/>
          <w:right w:color="e5e7eb" w:space="0" w:sz="0" w:val="none"/>
          <w:between w:color="e5e7eb" w:space="0" w:sz="0" w:val="none"/>
        </w:pBdr>
        <w:shd w:fill="ffffff" w:val="clear"/>
        <w:spacing w:before="280" w:lineRule="auto"/>
        <w:ind w:left="0" w:firstLine="0"/>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Segmenting</w:t>
      </w:r>
      <w:r w:rsidDel="00000000" w:rsidR="00000000" w:rsidRPr="00000000">
        <w:rPr>
          <w:rtl w:val="0"/>
        </w:rPr>
      </w:r>
    </w:p>
    <w:p w:rsidR="00000000" w:rsidDel="00000000" w:rsidP="00000000" w:rsidRDefault="00000000" w:rsidRPr="00000000" w14:paraId="00000046">
      <w:pPr>
        <w:pBdr>
          <w:top w:color="e5e7eb" w:space="0" w:sz="0" w:val="none"/>
          <w:left w:color="e5e7eb" w:space="0" w:sz="0" w:val="none"/>
          <w:bottom w:color="e5e7eb" w:space="0" w:sz="0" w:val="none"/>
          <w:right w:color="e5e7eb" w:space="0" w:sz="0" w:val="none"/>
          <w:between w:color="e5e7eb" w:space="0" w:sz="0" w:val="none"/>
        </w:pBdr>
        <w:shd w:fill="ffffff" w:val="clear"/>
        <w:spacing w:before="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sz w:val="24"/>
          <w:szCs w:val="24"/>
          <w:rtl w:val="0"/>
        </w:rPr>
        <w:t xml:space="preserve">ll the sounds we can hear in a word</w:t>
      </w:r>
    </w:p>
    <w:p w:rsidR="00000000" w:rsidDel="00000000" w:rsidP="00000000" w:rsidRDefault="00000000" w:rsidRPr="00000000" w14:paraId="00000047">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1519925" cy="1034243"/>
            <wp:effectExtent b="0" l="0" r="0" t="0"/>
            <wp:docPr descr="A sign on the side of a building&#10;&#10;Description automatically generated" id="2" name="image18.png"/>
            <a:graphic>
              <a:graphicData uri="http://schemas.openxmlformats.org/drawingml/2006/picture">
                <pic:pic>
                  <pic:nvPicPr>
                    <pic:cNvPr descr="A sign on the side of a building&#10;&#10;Description automatically generated" id="0" name="image18.png"/>
                    <pic:cNvPicPr preferRelativeResize="0"/>
                  </pic:nvPicPr>
                  <pic:blipFill>
                    <a:blip r:embed="rId11"/>
                    <a:srcRect b="0" l="0" r="0" t="0"/>
                    <a:stretch>
                      <a:fillRect/>
                    </a:stretch>
                  </pic:blipFill>
                  <pic:spPr>
                    <a:xfrm>
                      <a:off x="0" y="0"/>
                      <a:ext cx="1519925" cy="1034243"/>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1205642" cy="1318169"/>
            <wp:effectExtent b="0" l="0" r="0" t="0"/>
            <wp:docPr descr="A picture containing cake, looking, sitting, brown&#10;&#10;Description automatically generated" id="19" name="image10.png"/>
            <a:graphic>
              <a:graphicData uri="http://schemas.openxmlformats.org/drawingml/2006/picture">
                <pic:pic>
                  <pic:nvPicPr>
                    <pic:cNvPr descr="A picture containing cake, looking, sitting, brown&#10;&#10;Description automatically generated" id="0" name="image10.png"/>
                    <pic:cNvPicPr preferRelativeResize="0"/>
                  </pic:nvPicPr>
                  <pic:blipFill>
                    <a:blip r:embed="rId12"/>
                    <a:srcRect b="0" l="0" r="0" t="0"/>
                    <a:stretch>
                      <a:fillRect/>
                    </a:stretch>
                  </pic:blipFill>
                  <pic:spPr>
                    <a:xfrm>
                      <a:off x="0" y="0"/>
                      <a:ext cx="1205642" cy="131816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sh-o-p                           d-e-n</w:t>
      </w:r>
    </w:p>
    <w:p w:rsidR="00000000" w:rsidDel="00000000" w:rsidP="00000000" w:rsidRDefault="00000000" w:rsidRPr="00000000" w14:paraId="00000049">
      <w:pPr>
        <w:ind w:lef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A">
      <w:pPr>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ind w:lef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Blending</w:t>
      </w:r>
    </w:p>
    <w:p w:rsidR="00000000" w:rsidDel="00000000" w:rsidP="00000000" w:rsidRDefault="00000000" w:rsidRPr="00000000" w14:paraId="0000004D">
      <w:pPr>
        <w:ind w:lef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Joining one or more sounds together to create a word </w:t>
      </w:r>
    </w:p>
    <w:p w:rsidR="00000000" w:rsidDel="00000000" w:rsidP="00000000" w:rsidRDefault="00000000" w:rsidRPr="00000000" w14:paraId="0000004E">
      <w:pPr>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ind w:left="0" w:firstLine="0"/>
        <w:rPr>
          <w:rFonts w:ascii="Calibri" w:cs="Calibri" w:eastAsia="Calibri" w:hAnsi="Calibri"/>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51">
      <w:pPr>
        <w:ind w:left="0" w:firstLine="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Phoneme</w:t>
      </w:r>
    </w:p>
    <w:p w:rsidR="00000000" w:rsidDel="00000000" w:rsidP="00000000" w:rsidRDefault="00000000" w:rsidRPr="00000000" w14:paraId="00000052">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sounds we can hear in a word</w:t>
      </w:r>
    </w:p>
    <w:p w:rsidR="00000000" w:rsidDel="00000000" w:rsidP="00000000" w:rsidRDefault="00000000" w:rsidRPr="00000000" w14:paraId="00000053">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1044242" cy="1310799"/>
            <wp:effectExtent b="0" l="0" r="0" t="0"/>
            <wp:docPr descr="A picture containing orange, looking, sitting, piece&#10;&#10;Description automatically generated" id="4" name="image25.png"/>
            <a:graphic>
              <a:graphicData uri="http://schemas.openxmlformats.org/drawingml/2006/picture">
                <pic:pic>
                  <pic:nvPicPr>
                    <pic:cNvPr descr="A picture containing orange, looking, sitting, piece&#10;&#10;Description automatically generated" id="0" name="image25.png"/>
                    <pic:cNvPicPr preferRelativeResize="0"/>
                  </pic:nvPicPr>
                  <pic:blipFill>
                    <a:blip r:embed="rId13"/>
                    <a:srcRect b="0" l="0" r="0" t="0"/>
                    <a:stretch>
                      <a:fillRect/>
                    </a:stretch>
                  </pic:blipFill>
                  <pic:spPr>
                    <a:xfrm>
                      <a:off x="0" y="0"/>
                      <a:ext cx="1044242" cy="1310799"/>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1888708" cy="1095917"/>
            <wp:effectExtent b="0" l="0" r="0" t="0"/>
            <wp:docPr descr="A picture containing sitting, table, cake, holding&#10;&#10;Description automatically generated" id="7" name="image17.png"/>
            <a:graphic>
              <a:graphicData uri="http://schemas.openxmlformats.org/drawingml/2006/picture">
                <pic:pic>
                  <pic:nvPicPr>
                    <pic:cNvPr descr="A picture containing sitting, table, cake, holding&#10;&#10;Description automatically generated" id="0" name="image17.png"/>
                    <pic:cNvPicPr preferRelativeResize="0"/>
                  </pic:nvPicPr>
                  <pic:blipFill>
                    <a:blip r:embed="rId14"/>
                    <a:srcRect b="0" l="0" r="0" t="0"/>
                    <a:stretch>
                      <a:fillRect/>
                    </a:stretch>
                  </pic:blipFill>
                  <pic:spPr>
                    <a:xfrm>
                      <a:off x="0" y="0"/>
                      <a:ext cx="1888708" cy="1095917"/>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f-o-x                     b-oa-t</w:t>
      </w:r>
    </w:p>
    <w:p w:rsidR="00000000" w:rsidDel="00000000" w:rsidP="00000000" w:rsidRDefault="00000000" w:rsidRPr="00000000" w14:paraId="00000055">
      <w:pPr>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6">
      <w:pPr>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7">
      <w:pPr>
        <w:ind w:left="0" w:firstLine="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Grapheme</w:t>
      </w:r>
    </w:p>
    <w:p w:rsidR="00000000" w:rsidDel="00000000" w:rsidP="00000000" w:rsidRDefault="00000000" w:rsidRPr="00000000" w14:paraId="00000058">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spelling/ letters we can see</w:t>
      </w:r>
    </w:p>
    <w:p w:rsidR="00000000" w:rsidDel="00000000" w:rsidP="00000000" w:rsidRDefault="00000000" w:rsidRPr="00000000" w14:paraId="00000059">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073238" cy="1825154"/>
            <wp:effectExtent b="0" l="0" r="0" t="0"/>
            <wp:docPr id="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073238" cy="1825154"/>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0" w:firstLine="0"/>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B">
      <w:pPr>
        <w:ind w:left="0" w:firstLine="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Rhythming</w:t>
      </w:r>
    </w:p>
    <w:p w:rsidR="00000000" w:rsidDel="00000000" w:rsidP="00000000" w:rsidRDefault="00000000" w:rsidRPr="00000000" w14:paraId="0000005C">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sounds at the end of a word are the same. For example:</w:t>
      </w:r>
    </w:p>
    <w:p w:rsidR="00000000" w:rsidDel="00000000" w:rsidP="00000000" w:rsidRDefault="00000000" w:rsidRPr="00000000" w14:paraId="0000005D">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885825" cy="1171575"/>
            <wp:effectExtent b="0" l="0" r="0" t="0"/>
            <wp:docPr id="29"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885825" cy="1171575"/>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1019175" cy="962025"/>
            <wp:effectExtent b="0" l="0" r="0" t="0"/>
            <wp:docPr id="1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019175" cy="962025"/>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828675" cy="1104900"/>
            <wp:effectExtent b="0" l="0" r="0" t="0"/>
            <wp:docPr id="25"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82867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0" w:firstLine="0"/>
        <w:rPr>
          <w:rFonts w:ascii="Calibri" w:cs="Calibri" w:eastAsia="Calibri" w:hAnsi="Calibri"/>
          <w:b w:val="1"/>
          <w:color w:val="00ff00"/>
          <w:sz w:val="24"/>
          <w:szCs w:val="24"/>
        </w:rPr>
      </w:pPr>
      <w:r w:rsidDel="00000000" w:rsidR="00000000" w:rsidRPr="00000000">
        <w:rPr>
          <w:rFonts w:ascii="Calibri" w:cs="Calibri" w:eastAsia="Calibri" w:hAnsi="Calibri"/>
          <w:sz w:val="24"/>
          <w:szCs w:val="24"/>
          <w:rtl w:val="0"/>
        </w:rPr>
        <w:t xml:space="preserve">                                                            s</w:t>
      </w:r>
      <w:r w:rsidDel="00000000" w:rsidR="00000000" w:rsidRPr="00000000">
        <w:rPr>
          <w:rFonts w:ascii="Calibri" w:cs="Calibri" w:eastAsia="Calibri" w:hAnsi="Calibri"/>
          <w:b w:val="1"/>
          <w:color w:val="00ff00"/>
          <w:sz w:val="24"/>
          <w:szCs w:val="24"/>
          <w:rtl w:val="0"/>
        </w:rPr>
        <w:t xml:space="preserve">ock</w:t>
      </w:r>
      <w:r w:rsidDel="00000000" w:rsidR="00000000" w:rsidRPr="00000000">
        <w:rPr>
          <w:rFonts w:ascii="Calibri" w:cs="Calibri" w:eastAsia="Calibri" w:hAnsi="Calibri"/>
          <w:sz w:val="24"/>
          <w:szCs w:val="24"/>
          <w:rtl w:val="0"/>
        </w:rPr>
        <w:t xml:space="preserve">                     cl</w:t>
      </w:r>
      <w:r w:rsidDel="00000000" w:rsidR="00000000" w:rsidRPr="00000000">
        <w:rPr>
          <w:rFonts w:ascii="Calibri" w:cs="Calibri" w:eastAsia="Calibri" w:hAnsi="Calibri"/>
          <w:b w:val="1"/>
          <w:color w:val="00ff00"/>
          <w:sz w:val="24"/>
          <w:szCs w:val="24"/>
          <w:rtl w:val="0"/>
        </w:rPr>
        <w:t xml:space="preserve">ock</w:t>
      </w:r>
      <w:r w:rsidDel="00000000" w:rsidR="00000000" w:rsidRPr="00000000">
        <w:rPr>
          <w:rFonts w:ascii="Calibri" w:cs="Calibri" w:eastAsia="Calibri" w:hAnsi="Calibri"/>
          <w:sz w:val="24"/>
          <w:szCs w:val="24"/>
          <w:rtl w:val="0"/>
        </w:rPr>
        <w:t xml:space="preserve">               kn</w:t>
      </w:r>
      <w:r w:rsidDel="00000000" w:rsidR="00000000" w:rsidRPr="00000000">
        <w:rPr>
          <w:rFonts w:ascii="Calibri" w:cs="Calibri" w:eastAsia="Calibri" w:hAnsi="Calibri"/>
          <w:b w:val="1"/>
          <w:color w:val="00ff00"/>
          <w:sz w:val="24"/>
          <w:szCs w:val="24"/>
          <w:rtl w:val="0"/>
        </w:rPr>
        <w:t xml:space="preserve">ock</w:t>
      </w:r>
    </w:p>
    <w:p w:rsidR="00000000" w:rsidDel="00000000" w:rsidP="00000000" w:rsidRDefault="00000000" w:rsidRPr="00000000" w14:paraId="0000005F">
      <w:pPr>
        <w:ind w:left="0" w:firstLine="0"/>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“It is in green so it can be seen”</w:t>
      </w:r>
      <w:r w:rsidDel="00000000" w:rsidR="00000000" w:rsidRPr="00000000">
        <w:rPr>
          <w:rtl w:val="0"/>
        </w:rPr>
      </w:r>
    </w:p>
    <w:p w:rsidR="00000000" w:rsidDel="00000000" w:rsidP="00000000" w:rsidRDefault="00000000" w:rsidRPr="00000000" w14:paraId="00000060">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ind w:left="0" w:firstLine="0"/>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62">
      <w:pPr>
        <w:ind w:left="0" w:firstLine="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Alliteration</w:t>
      </w:r>
    </w:p>
    <w:p w:rsidR="00000000" w:rsidDel="00000000" w:rsidP="00000000" w:rsidRDefault="00000000" w:rsidRPr="00000000" w14:paraId="00000063">
      <w:pPr>
        <w:ind w:left="0" w:firstLine="0"/>
        <w:rPr>
          <w:rFonts w:ascii="Calibri" w:cs="Calibri" w:eastAsia="Calibri" w:hAnsi="Calibri"/>
          <w:color w:val="333333"/>
          <w:sz w:val="24"/>
          <w:szCs w:val="24"/>
        </w:rPr>
      </w:pPr>
      <w:r w:rsidDel="00000000" w:rsidR="00000000" w:rsidRPr="00000000">
        <w:rPr>
          <w:rFonts w:ascii="Calibri" w:cs="Calibri" w:eastAsia="Calibri" w:hAnsi="Calibri"/>
          <w:sz w:val="24"/>
          <w:szCs w:val="24"/>
          <w:rtl w:val="0"/>
        </w:rPr>
        <w:t xml:space="preserve">The sounds at the beginning of a word are the same. For example:</w:t>
      </w:r>
      <w:r w:rsidDel="00000000" w:rsidR="00000000" w:rsidRPr="00000000">
        <w:rPr>
          <w:rtl w:val="0"/>
        </w:rPr>
      </w:r>
    </w:p>
    <w:p w:rsidR="00000000" w:rsidDel="00000000" w:rsidP="00000000" w:rsidRDefault="00000000" w:rsidRPr="00000000" w14:paraId="00000064">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Pr>
        <w:drawing>
          <wp:inline distB="114300" distT="114300" distL="114300" distR="114300">
            <wp:extent cx="1240200" cy="1240200"/>
            <wp:effectExtent b="0" l="0" r="0" t="0"/>
            <wp:docPr id="1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240200" cy="1240200"/>
                    </a:xfrm>
                    <a:prstGeom prst="rect"/>
                    <a:ln/>
                  </pic:spPr>
                </pic:pic>
              </a:graphicData>
            </a:graphic>
          </wp:inline>
        </w:drawing>
      </w:r>
      <w:r w:rsidDel="00000000" w:rsidR="00000000" w:rsidRPr="00000000">
        <w:rPr>
          <w:rFonts w:ascii="Calibri" w:cs="Calibri" w:eastAsia="Calibri" w:hAnsi="Calibri"/>
          <w:color w:val="333333"/>
          <w:sz w:val="24"/>
          <w:szCs w:val="24"/>
          <w:rtl w:val="0"/>
        </w:rPr>
        <w:t xml:space="preserve">  </w:t>
      </w:r>
      <w:r w:rsidDel="00000000" w:rsidR="00000000" w:rsidRPr="00000000">
        <w:rPr>
          <w:rFonts w:ascii="Calibri" w:cs="Calibri" w:eastAsia="Calibri" w:hAnsi="Calibri"/>
          <w:color w:val="333333"/>
          <w:sz w:val="24"/>
          <w:szCs w:val="24"/>
        </w:rPr>
        <w:drawing>
          <wp:inline distB="114300" distT="114300" distL="114300" distR="114300">
            <wp:extent cx="672933" cy="1351474"/>
            <wp:effectExtent b="0" l="0" r="0" t="0"/>
            <wp:docPr id="3"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672933" cy="1351474"/>
                    </a:xfrm>
                    <a:prstGeom prst="rect"/>
                    <a:ln/>
                  </pic:spPr>
                </pic:pic>
              </a:graphicData>
            </a:graphic>
          </wp:inline>
        </w:drawing>
      </w:r>
      <w:r w:rsidDel="00000000" w:rsidR="00000000" w:rsidRPr="00000000">
        <w:rPr>
          <w:rFonts w:ascii="Calibri" w:cs="Calibri" w:eastAsia="Calibri" w:hAnsi="Calibri"/>
          <w:color w:val="333333"/>
          <w:sz w:val="24"/>
          <w:szCs w:val="24"/>
          <w:rtl w:val="0"/>
        </w:rPr>
        <w:t xml:space="preserve">   </w:t>
      </w:r>
      <w:r w:rsidDel="00000000" w:rsidR="00000000" w:rsidRPr="00000000">
        <w:rPr>
          <w:rFonts w:ascii="Calibri" w:cs="Calibri" w:eastAsia="Calibri" w:hAnsi="Calibri"/>
          <w:color w:val="333333"/>
          <w:sz w:val="24"/>
          <w:szCs w:val="24"/>
        </w:rPr>
        <w:drawing>
          <wp:inline distB="114300" distT="114300" distL="114300" distR="114300">
            <wp:extent cx="932225" cy="1135739"/>
            <wp:effectExtent b="0" l="0" r="0" t="0"/>
            <wp:docPr id="1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932225" cy="1135739"/>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                                                                   </w:t>
      </w:r>
      <w:r w:rsidDel="00000000" w:rsidR="00000000" w:rsidRPr="00000000">
        <w:rPr>
          <w:rFonts w:ascii="Calibri" w:cs="Calibri" w:eastAsia="Calibri" w:hAnsi="Calibri"/>
          <w:b w:val="1"/>
          <w:color w:val="00ff00"/>
          <w:sz w:val="24"/>
          <w:szCs w:val="24"/>
          <w:rtl w:val="0"/>
        </w:rPr>
        <w:t xml:space="preserve">p</w:t>
      </w:r>
      <w:r w:rsidDel="00000000" w:rsidR="00000000" w:rsidRPr="00000000">
        <w:rPr>
          <w:rFonts w:ascii="Calibri" w:cs="Calibri" w:eastAsia="Calibri" w:hAnsi="Calibri"/>
          <w:color w:val="333333"/>
          <w:sz w:val="24"/>
          <w:szCs w:val="24"/>
          <w:rtl w:val="0"/>
        </w:rPr>
        <w:t xml:space="preserve">ig           </w:t>
      </w:r>
      <w:r w:rsidDel="00000000" w:rsidR="00000000" w:rsidRPr="00000000">
        <w:rPr>
          <w:rFonts w:ascii="Calibri" w:cs="Calibri" w:eastAsia="Calibri" w:hAnsi="Calibri"/>
          <w:b w:val="1"/>
          <w:color w:val="00ff00"/>
          <w:sz w:val="24"/>
          <w:szCs w:val="24"/>
          <w:rtl w:val="0"/>
        </w:rPr>
        <w:t xml:space="preserve">  p</w:t>
      </w:r>
      <w:r w:rsidDel="00000000" w:rsidR="00000000" w:rsidRPr="00000000">
        <w:rPr>
          <w:rFonts w:ascii="Calibri" w:cs="Calibri" w:eastAsia="Calibri" w:hAnsi="Calibri"/>
          <w:color w:val="333333"/>
          <w:sz w:val="24"/>
          <w:szCs w:val="24"/>
          <w:rtl w:val="0"/>
        </w:rPr>
        <w:t xml:space="preserve">ineapple           </w:t>
      </w:r>
      <w:r w:rsidDel="00000000" w:rsidR="00000000" w:rsidRPr="00000000">
        <w:rPr>
          <w:rFonts w:ascii="Calibri" w:cs="Calibri" w:eastAsia="Calibri" w:hAnsi="Calibri"/>
          <w:b w:val="1"/>
          <w:color w:val="00ff00"/>
          <w:sz w:val="24"/>
          <w:szCs w:val="24"/>
          <w:rtl w:val="0"/>
        </w:rPr>
        <w:t xml:space="preserve">p</w:t>
      </w:r>
      <w:r w:rsidDel="00000000" w:rsidR="00000000" w:rsidRPr="00000000">
        <w:rPr>
          <w:rFonts w:ascii="Calibri" w:cs="Calibri" w:eastAsia="Calibri" w:hAnsi="Calibri"/>
          <w:color w:val="333333"/>
          <w:sz w:val="24"/>
          <w:szCs w:val="24"/>
          <w:rtl w:val="0"/>
        </w:rPr>
        <w:t xml:space="preserve">anda</w:t>
      </w:r>
    </w:p>
    <w:p w:rsidR="00000000" w:rsidDel="00000000" w:rsidP="00000000" w:rsidRDefault="00000000" w:rsidRPr="00000000" w14:paraId="00000066">
      <w:pPr>
        <w:pStyle w:val="Heading2"/>
        <w:spacing w:after="80" w:before="0" w:lineRule="auto"/>
        <w:jc w:val="both"/>
        <w:rPr>
          <w:rFonts w:ascii="Calibri" w:cs="Calibri" w:eastAsia="Calibri" w:hAnsi="Calibri"/>
          <w:color w:val="333333"/>
          <w:sz w:val="24"/>
          <w:szCs w:val="24"/>
        </w:rPr>
      </w:pPr>
      <w:bookmarkStart w:colFirst="0" w:colLast="0" w:name="_trajthdmwtrp" w:id="16"/>
      <w:bookmarkEnd w:id="16"/>
      <w:r w:rsidDel="00000000" w:rsidR="00000000" w:rsidRPr="00000000">
        <w:rPr>
          <w:rFonts w:ascii="Calibri" w:cs="Calibri" w:eastAsia="Calibri" w:hAnsi="Calibri"/>
          <w:b w:val="1"/>
          <w:color w:val="f1c232"/>
          <w:sz w:val="40"/>
          <w:szCs w:val="40"/>
          <w:u w:val="single"/>
          <w:rtl w:val="0"/>
        </w:rPr>
        <w:t xml:space="preserve">Phonics Across the Stages</w:t>
      </w:r>
      <w:r w:rsidDel="00000000" w:rsidR="00000000" w:rsidRPr="00000000">
        <w:rPr>
          <w:rtl w:val="0"/>
        </w:rPr>
      </w:r>
    </w:p>
    <w:p w:rsidR="00000000" w:rsidDel="00000000" w:rsidP="00000000" w:rsidRDefault="00000000" w:rsidRPr="00000000" w14:paraId="00000067">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Phonics in Acorns </w:t>
      </w:r>
    </w:p>
    <w:p w:rsidR="00000000" w:rsidDel="00000000" w:rsidP="00000000" w:rsidRDefault="00000000" w:rsidRPr="00000000" w14:paraId="00000068">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In Acorns, phonics is incorporated into attention autism time using a sensory approach. This takes place 3 times a week and is followed up by daily one to one work. The children are taught one sound a week with a range of activities around this sound.  Phonics starts when the children are ready for this learning. </w:t>
      </w:r>
    </w:p>
    <w:p w:rsidR="00000000" w:rsidDel="00000000" w:rsidP="00000000" w:rsidRDefault="00000000" w:rsidRPr="00000000" w14:paraId="00000069">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Phonics in Nursery</w:t>
      </w:r>
    </w:p>
    <w:p w:rsidR="00000000" w:rsidDel="00000000" w:rsidP="00000000" w:rsidRDefault="00000000" w:rsidRPr="00000000" w14:paraId="0000006A">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In Nursery, we offer a mix of child-led and adult-led activities designed to meet the curriculum expectations for 'Communication and Language' and 'Literacy.' The activities allow the children to practise and develop their skills to support early reading and listening. In the ‘Firm Foundations’ there are 7 key aspects which are taught through a multisensory approach. The 7 aspects are revisited throughout the year, </w:t>
      </w:r>
    </w:p>
    <w:p w:rsidR="00000000" w:rsidDel="00000000" w:rsidP="00000000" w:rsidRDefault="00000000" w:rsidRPr="00000000" w14:paraId="0000006B">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These aspects are: </w:t>
      </w:r>
    </w:p>
    <w:p w:rsidR="00000000" w:rsidDel="00000000" w:rsidP="00000000" w:rsidRDefault="00000000" w:rsidRPr="00000000" w14:paraId="0000006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Aspect 1: General sound discrimination – environmental sounds</w:t>
      </w:r>
    </w:p>
    <w:p w:rsidR="00000000" w:rsidDel="00000000" w:rsidP="00000000" w:rsidRDefault="00000000" w:rsidRPr="00000000" w14:paraId="0000006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Aspect 2: General sound discrimination – instrumental sounds</w:t>
      </w:r>
    </w:p>
    <w:p w:rsidR="00000000" w:rsidDel="00000000" w:rsidP="00000000" w:rsidRDefault="00000000" w:rsidRPr="00000000" w14:paraId="0000006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Aspect 3: General sound discrimination – body percussion</w:t>
      </w:r>
    </w:p>
    <w:p w:rsidR="00000000" w:rsidDel="00000000" w:rsidP="00000000" w:rsidRDefault="00000000" w:rsidRPr="00000000" w14:paraId="0000006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Aspect 4: Rhythm and rhyme</w:t>
      </w:r>
    </w:p>
    <w:p w:rsidR="00000000" w:rsidDel="00000000" w:rsidP="00000000" w:rsidRDefault="00000000" w:rsidRPr="00000000" w14:paraId="0000007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Aspect 5- Alliteration</w:t>
      </w:r>
    </w:p>
    <w:p w:rsidR="00000000" w:rsidDel="00000000" w:rsidP="00000000" w:rsidRDefault="00000000" w:rsidRPr="00000000" w14:paraId="0000007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Aspect 6: Voice sounds</w:t>
      </w:r>
    </w:p>
    <w:p w:rsidR="00000000" w:rsidDel="00000000" w:rsidP="00000000" w:rsidRDefault="00000000" w:rsidRPr="00000000" w14:paraId="0000007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after="24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Aspect 7: Oral blending and segmenting</w:t>
      </w:r>
    </w:p>
    <w:p w:rsidR="00000000" w:rsidDel="00000000" w:rsidP="00000000" w:rsidRDefault="00000000" w:rsidRPr="00000000" w14:paraId="00000073">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In addition to this, an environment which supports communication and language and reading is fostered. This helps to support and nurture phonological awareness and the children’s interests in sounds </w:t>
      </w:r>
      <w:r w:rsidDel="00000000" w:rsidR="00000000" w:rsidRPr="00000000">
        <w:rPr>
          <w:rFonts w:ascii="Calibri" w:cs="Calibri" w:eastAsia="Calibri" w:hAnsi="Calibri"/>
          <w:b w:val="1"/>
          <w:i w:val="1"/>
          <w:color w:val="333333"/>
          <w:sz w:val="24"/>
          <w:szCs w:val="24"/>
          <w:rtl w:val="0"/>
        </w:rPr>
        <w:t xml:space="preserve">before</w:t>
      </w:r>
      <w:r w:rsidDel="00000000" w:rsidR="00000000" w:rsidRPr="00000000">
        <w:rPr>
          <w:rFonts w:ascii="Calibri" w:cs="Calibri" w:eastAsia="Calibri" w:hAnsi="Calibri"/>
          <w:color w:val="333333"/>
          <w:sz w:val="24"/>
          <w:szCs w:val="24"/>
          <w:rtl w:val="0"/>
        </w:rPr>
        <w:t xml:space="preserve"> formal phonics lessons are introduced.  For example:</w:t>
      </w:r>
    </w:p>
    <w:p w:rsidR="00000000" w:rsidDel="00000000" w:rsidP="00000000" w:rsidRDefault="00000000" w:rsidRPr="00000000" w14:paraId="00000074">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Sharing high-quality stories</w:t>
      </w:r>
    </w:p>
    <w:p w:rsidR="00000000" w:rsidDel="00000000" w:rsidP="00000000" w:rsidRDefault="00000000" w:rsidRPr="00000000" w14:paraId="00000075">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Learning a variety of nursery rhymes and action rhymes</w:t>
      </w:r>
    </w:p>
    <w:p w:rsidR="00000000" w:rsidDel="00000000" w:rsidP="00000000" w:rsidRDefault="00000000" w:rsidRPr="00000000" w14:paraId="00000076">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Spotting and suggesting rhymes </w:t>
      </w:r>
    </w:p>
    <w:p w:rsidR="00000000" w:rsidDel="00000000" w:rsidP="00000000" w:rsidRDefault="00000000" w:rsidRPr="00000000" w14:paraId="00000077">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Counting and clapping syllables </w:t>
      </w:r>
    </w:p>
    <w:p w:rsidR="00000000" w:rsidDel="00000000" w:rsidP="00000000" w:rsidRDefault="00000000" w:rsidRPr="00000000" w14:paraId="00000078">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Engaging in activities that support focused listening and attention</w:t>
      </w:r>
    </w:p>
    <w:p w:rsidR="00000000" w:rsidDel="00000000" w:rsidP="00000000" w:rsidRDefault="00000000" w:rsidRPr="00000000" w14:paraId="00000079">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Fostering an environment of rich, high-quality language</w:t>
      </w:r>
    </w:p>
    <w:p w:rsidR="00000000" w:rsidDel="00000000" w:rsidP="00000000" w:rsidRDefault="00000000" w:rsidRPr="00000000" w14:paraId="0000007A">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after="240" w:before="0" w:beforeAutospacing="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Recognising words with the same initial sound such as ‘money’ and ‘mother’</w:t>
      </w:r>
      <w:r w:rsidDel="00000000" w:rsidR="00000000" w:rsidRPr="00000000">
        <w:rPr>
          <w:rtl w:val="0"/>
        </w:rPr>
      </w:r>
    </w:p>
    <w:p w:rsidR="00000000" w:rsidDel="00000000" w:rsidP="00000000" w:rsidRDefault="00000000" w:rsidRPr="00000000" w14:paraId="0000007B">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Pr>
        <w:drawing>
          <wp:inline distB="114300" distT="114300" distL="114300" distR="114300">
            <wp:extent cx="4482938" cy="2321808"/>
            <wp:effectExtent b="0" l="0" r="0" t="0"/>
            <wp:docPr id="13" name="image13.png"/>
            <a:graphic>
              <a:graphicData uri="http://schemas.openxmlformats.org/drawingml/2006/picture">
                <pic:pic>
                  <pic:nvPicPr>
                    <pic:cNvPr id="0" name="image13.png"/>
                    <pic:cNvPicPr preferRelativeResize="0"/>
                  </pic:nvPicPr>
                  <pic:blipFill>
                    <a:blip r:embed="rId22"/>
                    <a:srcRect b="1718" l="0" r="0" t="0"/>
                    <a:stretch>
                      <a:fillRect/>
                    </a:stretch>
                  </pic:blipFill>
                  <pic:spPr>
                    <a:xfrm>
                      <a:off x="0" y="0"/>
                      <a:ext cx="4482938" cy="232180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Phonics in Reception</w:t>
      </w:r>
    </w:p>
    <w:p w:rsidR="00000000" w:rsidDel="00000000" w:rsidP="00000000" w:rsidRDefault="00000000" w:rsidRPr="00000000" w14:paraId="0000007D">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tbl>
      <w:tblPr>
        <w:tblStyle w:val="Table3"/>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The Basics 2</w:t>
            </w:r>
          </w:p>
          <w:p w:rsidR="00000000" w:rsidDel="00000000" w:rsidP="00000000" w:rsidRDefault="00000000" w:rsidRPr="00000000" w14:paraId="0000007F">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color w:val="333333"/>
                <w:sz w:val="24"/>
                <w:szCs w:val="24"/>
                <w:rtl w:val="0"/>
              </w:rPr>
              <w:t xml:space="preserve">Listen, Recognise, Build, Read and Write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Pr>
              <w:drawing>
                <wp:inline distB="114300" distT="114300" distL="114300" distR="114300">
                  <wp:extent cx="4497750" cy="2676525"/>
                  <wp:effectExtent b="0" l="0" r="0" t="0"/>
                  <wp:docPr id="15" name="image21.png"/>
                  <a:graphic>
                    <a:graphicData uri="http://schemas.openxmlformats.org/drawingml/2006/picture">
                      <pic:pic>
                        <pic:nvPicPr>
                          <pic:cNvPr id="0" name="image21.png"/>
                          <pic:cNvPicPr preferRelativeResize="0"/>
                        </pic:nvPicPr>
                        <pic:blipFill>
                          <a:blip r:embed="rId23"/>
                          <a:srcRect b="10952" l="13152" r="11322" t="5014"/>
                          <a:stretch>
                            <a:fillRect/>
                          </a:stretch>
                        </pic:blipFill>
                        <pic:spPr>
                          <a:xfrm>
                            <a:off x="0" y="0"/>
                            <a:ext cx="4497750" cy="26765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The Basics 3</w:t>
            </w:r>
          </w:p>
          <w:p w:rsidR="00000000" w:rsidDel="00000000" w:rsidP="00000000" w:rsidRDefault="00000000" w:rsidRPr="00000000" w14:paraId="00000082">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Recognise, Build and Write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rPr>
            </w:pPr>
            <w:r w:rsidDel="00000000" w:rsidR="00000000" w:rsidRPr="00000000">
              <w:rPr>
                <w:rFonts w:ascii="Calibri" w:cs="Calibri" w:eastAsia="Calibri" w:hAnsi="Calibri"/>
                <w:color w:val="333333"/>
                <w:sz w:val="24"/>
                <w:szCs w:val="24"/>
              </w:rPr>
              <w:drawing>
                <wp:inline distB="114300" distT="114300" distL="114300" distR="114300">
                  <wp:extent cx="5088300" cy="3067050"/>
                  <wp:effectExtent b="0" l="0" r="0" t="0"/>
                  <wp:docPr id="23" name="image29.png"/>
                  <a:graphic>
                    <a:graphicData uri="http://schemas.openxmlformats.org/drawingml/2006/picture">
                      <pic:pic>
                        <pic:nvPicPr>
                          <pic:cNvPr id="0" name="image29.png"/>
                          <pic:cNvPicPr preferRelativeResize="0"/>
                        </pic:nvPicPr>
                        <pic:blipFill>
                          <a:blip r:embed="rId24"/>
                          <a:srcRect b="3199" l="7460" r="7159" t="0"/>
                          <a:stretch>
                            <a:fillRect/>
                          </a:stretch>
                        </pic:blipFill>
                        <pic:spPr>
                          <a:xfrm>
                            <a:off x="0" y="0"/>
                            <a:ext cx="5088300" cy="30670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4">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85">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86">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87">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88">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89">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Phonics in Year 1</w:t>
      </w:r>
    </w:p>
    <w:p w:rsidR="00000000" w:rsidDel="00000000" w:rsidP="00000000" w:rsidRDefault="00000000" w:rsidRPr="00000000" w14:paraId="0000008A">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tbl>
      <w:tblPr>
        <w:tblStyle w:val="Table4"/>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The Basics 4</w:t>
            </w:r>
          </w:p>
          <w:p w:rsidR="00000000" w:rsidDel="00000000" w:rsidP="00000000" w:rsidRDefault="00000000" w:rsidRPr="00000000" w14:paraId="0000008C">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color w:val="333333"/>
                <w:sz w:val="24"/>
                <w:szCs w:val="24"/>
                <w:rtl w:val="0"/>
              </w:rPr>
              <w:t xml:space="preserve">Recognise, Build, Read and Write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Fonts w:ascii="Calibri" w:cs="Calibri" w:eastAsia="Calibri" w:hAnsi="Calibri"/>
                <w:color w:val="333333"/>
                <w:sz w:val="24"/>
                <w:szCs w:val="24"/>
              </w:rPr>
              <w:drawing>
                <wp:inline distB="114300" distT="114300" distL="114300" distR="114300">
                  <wp:extent cx="4457700" cy="2473649"/>
                  <wp:effectExtent b="0" l="0" r="0" t="0"/>
                  <wp:docPr id="21" name="image23.png"/>
                  <a:graphic>
                    <a:graphicData uri="http://schemas.openxmlformats.org/drawingml/2006/picture">
                      <pic:pic>
                        <pic:nvPicPr>
                          <pic:cNvPr id="0" name="image23.png"/>
                          <pic:cNvPicPr preferRelativeResize="0"/>
                        </pic:nvPicPr>
                        <pic:blipFill>
                          <a:blip r:embed="rId25"/>
                          <a:srcRect b="7617" l="9875" r="6490" t="5139"/>
                          <a:stretch>
                            <a:fillRect/>
                          </a:stretch>
                        </pic:blipFill>
                        <pic:spPr>
                          <a:xfrm>
                            <a:off x="0" y="0"/>
                            <a:ext cx="4457700" cy="2473649"/>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The Higher Levels of Phonics 5 c &amp; b</w:t>
            </w:r>
            <w:r w:rsidDel="00000000" w:rsidR="00000000" w:rsidRPr="00000000">
              <w:rPr>
                <w:rFonts w:ascii="Calibri" w:cs="Calibri" w:eastAsia="Calibri" w:hAnsi="Calibri"/>
                <w:b w:val="1"/>
                <w:color w:val="333333"/>
                <w:sz w:val="24"/>
                <w:szCs w:val="24"/>
                <w:rtl w:val="0"/>
              </w:rPr>
              <w:t xml:space="preserve">- Adjacent Consonants &amp; The Higher Levels</w:t>
            </w:r>
            <w:r w:rsidDel="00000000" w:rsidR="00000000" w:rsidRPr="00000000">
              <w:rPr>
                <w:rFonts w:ascii="Calibri" w:cs="Calibri" w:eastAsia="Calibri" w:hAnsi="Calibri"/>
                <w:b w:val="1"/>
                <w:color w:val="333333"/>
                <w:sz w:val="24"/>
                <w:szCs w:val="24"/>
                <w:u w:val="single"/>
                <w:rtl w:val="0"/>
              </w:rPr>
              <w:t xml:space="preserve"> </w:t>
            </w:r>
          </w:p>
          <w:p w:rsidR="00000000" w:rsidDel="00000000" w:rsidP="00000000" w:rsidRDefault="00000000" w:rsidRPr="00000000" w14:paraId="0000008F">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Recognise, Build, Read and Write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Pr>
              <w:drawing>
                <wp:inline distB="114300" distT="114300" distL="114300" distR="114300">
                  <wp:extent cx="4283438" cy="2590800"/>
                  <wp:effectExtent b="0" l="0" r="0" t="0"/>
                  <wp:docPr id="28" name="image20.png"/>
                  <a:graphic>
                    <a:graphicData uri="http://schemas.openxmlformats.org/drawingml/2006/picture">
                      <pic:pic>
                        <pic:nvPicPr>
                          <pic:cNvPr id="0" name="image20.png"/>
                          <pic:cNvPicPr preferRelativeResize="0"/>
                        </pic:nvPicPr>
                        <pic:blipFill>
                          <a:blip r:embed="rId26"/>
                          <a:srcRect b="2396" l="8229" r="6148" t="0"/>
                          <a:stretch>
                            <a:fillRect/>
                          </a:stretch>
                        </pic:blipFill>
                        <pic:spPr>
                          <a:xfrm>
                            <a:off x="0" y="0"/>
                            <a:ext cx="4283438"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Pr>
              <w:drawing>
                <wp:inline distB="114300" distT="114300" distL="114300" distR="114300">
                  <wp:extent cx="4200525" cy="2364150"/>
                  <wp:effectExtent b="0" l="0" r="0" t="0"/>
                  <wp:docPr id="24" name="image26.png"/>
                  <a:graphic>
                    <a:graphicData uri="http://schemas.openxmlformats.org/drawingml/2006/picture">
                      <pic:pic>
                        <pic:nvPicPr>
                          <pic:cNvPr id="0" name="image26.png"/>
                          <pic:cNvPicPr preferRelativeResize="0"/>
                        </pic:nvPicPr>
                        <pic:blipFill>
                          <a:blip r:embed="rId27"/>
                          <a:srcRect b="5823" l="7989" r="7532" t="2658"/>
                          <a:stretch>
                            <a:fillRect/>
                          </a:stretch>
                        </pic:blipFill>
                        <pic:spPr>
                          <a:xfrm>
                            <a:off x="0" y="0"/>
                            <a:ext cx="4200525" cy="236415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Pr>
              <w:drawing>
                <wp:inline distB="114300" distT="114300" distL="114300" distR="114300">
                  <wp:extent cx="4257675" cy="2743269"/>
                  <wp:effectExtent b="0" l="0" r="0" t="0"/>
                  <wp:docPr id="17" name="image9.png"/>
                  <a:graphic>
                    <a:graphicData uri="http://schemas.openxmlformats.org/drawingml/2006/picture">
                      <pic:pic>
                        <pic:nvPicPr>
                          <pic:cNvPr id="0" name="image9.png"/>
                          <pic:cNvPicPr preferRelativeResize="0"/>
                        </pic:nvPicPr>
                        <pic:blipFill>
                          <a:blip r:embed="rId28"/>
                          <a:srcRect b="0" l="8167" r="7425" t="-2493"/>
                          <a:stretch>
                            <a:fillRect/>
                          </a:stretch>
                        </pic:blipFill>
                        <pic:spPr>
                          <a:xfrm>
                            <a:off x="0" y="0"/>
                            <a:ext cx="4257675" cy="2743269"/>
                          </a:xfrm>
                          <a:prstGeom prst="rect"/>
                          <a:ln/>
                        </pic:spPr>
                      </pic:pic>
                    </a:graphicData>
                  </a:graphic>
                </wp:inline>
              </w:drawing>
            </w:r>
            <w:r w:rsidDel="00000000" w:rsidR="00000000" w:rsidRPr="00000000">
              <w:rPr>
                <w:rFonts w:ascii="Calibri" w:cs="Calibri" w:eastAsia="Calibri" w:hAnsi="Calibri"/>
                <w:b w:val="1"/>
                <w:color w:val="333333"/>
                <w:sz w:val="24"/>
                <w:szCs w:val="24"/>
                <w:u w:val="single"/>
              </w:rPr>
              <w:drawing>
                <wp:inline distB="114300" distT="114300" distL="114300" distR="114300">
                  <wp:extent cx="4219575" cy="2588711"/>
                  <wp:effectExtent b="0" l="0" r="0" t="0"/>
                  <wp:docPr id="16" name="image14.png"/>
                  <a:graphic>
                    <a:graphicData uri="http://schemas.openxmlformats.org/drawingml/2006/picture">
                      <pic:pic>
                        <pic:nvPicPr>
                          <pic:cNvPr id="0" name="image14.png"/>
                          <pic:cNvPicPr preferRelativeResize="0"/>
                        </pic:nvPicPr>
                        <pic:blipFill>
                          <a:blip r:embed="rId29"/>
                          <a:srcRect b="3964" l="8933" r="8112" t="0"/>
                          <a:stretch>
                            <a:fillRect/>
                          </a:stretch>
                        </pic:blipFill>
                        <pic:spPr>
                          <a:xfrm>
                            <a:off x="0" y="0"/>
                            <a:ext cx="4219575" cy="258871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3">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94">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95">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96">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97">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98">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99">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Phonics in Year 2</w:t>
      </w:r>
    </w:p>
    <w:tbl>
      <w:tblPr>
        <w:tblStyle w:val="Table5"/>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Spelling Rules &amp; Appendices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Pr>
              <w:drawing>
                <wp:inline distB="114300" distT="114300" distL="114300" distR="114300">
                  <wp:extent cx="4835888" cy="2524125"/>
                  <wp:effectExtent b="0" l="0" r="0" t="0"/>
                  <wp:docPr id="26" name="image27.png"/>
                  <a:graphic>
                    <a:graphicData uri="http://schemas.openxmlformats.org/drawingml/2006/picture">
                      <pic:pic>
                        <pic:nvPicPr>
                          <pic:cNvPr id="0" name="image27.png"/>
                          <pic:cNvPicPr preferRelativeResize="0"/>
                        </pic:nvPicPr>
                        <pic:blipFill>
                          <a:blip r:embed="rId30"/>
                          <a:srcRect b="14912" l="9856" r="8997" t="5828"/>
                          <a:stretch>
                            <a:fillRect/>
                          </a:stretch>
                        </pic:blipFill>
                        <pic:spPr>
                          <a:xfrm>
                            <a:off x="0" y="0"/>
                            <a:ext cx="4835888"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Pr>
              <w:drawing>
                <wp:inline distB="114300" distT="114300" distL="114300" distR="114300">
                  <wp:extent cx="4965338" cy="2933700"/>
                  <wp:effectExtent b="0" l="0" r="0" t="0"/>
                  <wp:docPr id="9" name="image4.png"/>
                  <a:graphic>
                    <a:graphicData uri="http://schemas.openxmlformats.org/drawingml/2006/picture">
                      <pic:pic>
                        <pic:nvPicPr>
                          <pic:cNvPr id="0" name="image4.png"/>
                          <pic:cNvPicPr preferRelativeResize="0"/>
                        </pic:nvPicPr>
                        <pic:blipFill>
                          <a:blip r:embed="rId31"/>
                          <a:srcRect b="9241" l="9480" r="9108" t="0"/>
                          <a:stretch>
                            <a:fillRect/>
                          </a:stretch>
                        </pic:blipFill>
                        <pic:spPr>
                          <a:xfrm>
                            <a:off x="0" y="0"/>
                            <a:ext cx="4965338"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widowControl w:val="0"/>
              <w:spacing w:line="240" w:lineRule="auto"/>
              <w:jc w:val="center"/>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Pr>
              <w:drawing>
                <wp:inline distB="114300" distT="114300" distL="114300" distR="114300">
                  <wp:extent cx="5074013" cy="2190750"/>
                  <wp:effectExtent b="0" l="0" r="0" t="0"/>
                  <wp:docPr id="8" name="image7.png"/>
                  <a:graphic>
                    <a:graphicData uri="http://schemas.openxmlformats.org/drawingml/2006/picture">
                      <pic:pic>
                        <pic:nvPicPr>
                          <pic:cNvPr id="0" name="image7.png"/>
                          <pic:cNvPicPr preferRelativeResize="0"/>
                        </pic:nvPicPr>
                        <pic:blipFill>
                          <a:blip r:embed="rId32"/>
                          <a:srcRect b="22925" l="9094" r="9105" t="10442"/>
                          <a:stretch>
                            <a:fillRect/>
                          </a:stretch>
                        </pic:blipFill>
                        <pic:spPr>
                          <a:xfrm>
                            <a:off x="0" y="0"/>
                            <a:ext cx="5074013" cy="2190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E">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9F">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A0">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rPr>
          <w:rFonts w:ascii="Calibri" w:cs="Calibri" w:eastAsia="Calibri" w:hAnsi="Calibri"/>
          <w:b w:val="1"/>
          <w:color w:val="ff9900"/>
          <w:sz w:val="24"/>
          <w:szCs w:val="24"/>
        </w:rPr>
      </w:pPr>
      <w:r w:rsidDel="00000000" w:rsidR="00000000" w:rsidRPr="00000000">
        <w:rPr>
          <w:rtl w:val="0"/>
        </w:rPr>
      </w:r>
    </w:p>
    <w:p w:rsidR="00000000" w:rsidDel="00000000" w:rsidP="00000000" w:rsidRDefault="00000000" w:rsidRPr="00000000" w14:paraId="000000A1">
      <w:pPr>
        <w:pStyle w:val="Heading2"/>
        <w:spacing w:after="80" w:before="0" w:lineRule="auto"/>
        <w:jc w:val="both"/>
        <w:rPr>
          <w:rFonts w:ascii="Calibri" w:cs="Calibri" w:eastAsia="Calibri" w:hAnsi="Calibri"/>
          <w:b w:val="1"/>
          <w:color w:val="333333"/>
          <w:sz w:val="24"/>
          <w:szCs w:val="24"/>
          <w:u w:val="single"/>
        </w:rPr>
      </w:pPr>
      <w:bookmarkStart w:colFirst="0" w:colLast="0" w:name="_uxegb0fvpirj" w:id="17"/>
      <w:bookmarkEnd w:id="17"/>
      <w:r w:rsidDel="00000000" w:rsidR="00000000" w:rsidRPr="00000000">
        <w:rPr>
          <w:rFonts w:ascii="Calibri" w:cs="Calibri" w:eastAsia="Calibri" w:hAnsi="Calibri"/>
          <w:b w:val="1"/>
          <w:color w:val="f1c232"/>
          <w:sz w:val="40"/>
          <w:szCs w:val="40"/>
          <w:u w:val="single"/>
          <w:rtl w:val="0"/>
        </w:rPr>
        <w:t xml:space="preserve">The SSPF characters:</w:t>
      </w:r>
      <w:r w:rsidDel="00000000" w:rsidR="00000000" w:rsidRPr="00000000">
        <w:rPr>
          <w:rtl w:val="0"/>
        </w:rPr>
      </w:r>
    </w:p>
    <w:p w:rsidR="00000000" w:rsidDel="00000000" w:rsidP="00000000" w:rsidRDefault="00000000" w:rsidRPr="00000000" w14:paraId="000000A2">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Pr>
        <w:drawing>
          <wp:inline distB="114300" distT="114300" distL="114300" distR="114300">
            <wp:extent cx="4516275" cy="4354014"/>
            <wp:effectExtent b="0" l="0" r="0" t="0"/>
            <wp:docPr id="20" name="image5.png"/>
            <a:graphic>
              <a:graphicData uri="http://schemas.openxmlformats.org/drawingml/2006/picture">
                <pic:pic>
                  <pic:nvPicPr>
                    <pic:cNvPr id="0" name="image5.png"/>
                    <pic:cNvPicPr preferRelativeResize="0"/>
                  </pic:nvPicPr>
                  <pic:blipFill>
                    <a:blip r:embed="rId33"/>
                    <a:srcRect b="0" l="0" r="0" t="817"/>
                    <a:stretch>
                      <a:fillRect/>
                    </a:stretch>
                  </pic:blipFill>
                  <pic:spPr>
                    <a:xfrm>
                      <a:off x="0" y="0"/>
                      <a:ext cx="4516275" cy="4354014"/>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1114950</wp:posOffset>
            </wp:positionH>
            <wp:positionV relativeFrom="paragraph">
              <wp:posOffset>4493679</wp:posOffset>
            </wp:positionV>
            <wp:extent cx="4609766" cy="4371487"/>
            <wp:effectExtent b="0" l="0" r="0" t="0"/>
            <wp:wrapNone/>
            <wp:docPr id="18" name="image11.png"/>
            <a:graphic>
              <a:graphicData uri="http://schemas.openxmlformats.org/drawingml/2006/picture">
                <pic:pic>
                  <pic:nvPicPr>
                    <pic:cNvPr id="0" name="image11.png"/>
                    <pic:cNvPicPr preferRelativeResize="0"/>
                  </pic:nvPicPr>
                  <pic:blipFill>
                    <a:blip r:embed="rId34"/>
                    <a:srcRect b="0" l="0" r="0" t="1125"/>
                    <a:stretch>
                      <a:fillRect/>
                    </a:stretch>
                  </pic:blipFill>
                  <pic:spPr>
                    <a:xfrm>
                      <a:off x="0" y="0"/>
                      <a:ext cx="4609766" cy="4371487"/>
                    </a:xfrm>
                    <a:prstGeom prst="rect"/>
                    <a:ln/>
                  </pic:spPr>
                </pic:pic>
              </a:graphicData>
            </a:graphic>
          </wp:anchor>
        </w:drawing>
      </w:r>
    </w:p>
    <w:p w:rsidR="00000000" w:rsidDel="00000000" w:rsidP="00000000" w:rsidRDefault="00000000" w:rsidRPr="00000000" w14:paraId="000000A3">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4">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5">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6">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7">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8">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9">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A">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B">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C">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D">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E">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AF">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B0">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B1">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B2">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B3">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Pr>
        <w:drawing>
          <wp:inline distB="114300" distT="114300" distL="114300" distR="114300">
            <wp:extent cx="4773450" cy="4995678"/>
            <wp:effectExtent b="0" l="0" r="0" t="0"/>
            <wp:docPr id="10"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4773450" cy="4995678"/>
                    </a:xfrm>
                    <a:prstGeom prst="rect"/>
                    <a:ln/>
                  </pic:spPr>
                </pic:pic>
              </a:graphicData>
            </a:graphic>
          </wp:inline>
        </w:drawing>
      </w:r>
      <w:r w:rsidDel="00000000" w:rsidR="00000000" w:rsidRPr="00000000">
        <w:rPr>
          <w:rFonts w:ascii="Calibri" w:cs="Calibri" w:eastAsia="Calibri" w:hAnsi="Calibri"/>
          <w:b w:val="1"/>
          <w:color w:val="333333"/>
          <w:sz w:val="24"/>
          <w:szCs w:val="24"/>
          <w:u w:val="single"/>
        </w:rPr>
        <w:drawing>
          <wp:inline distB="114300" distT="114300" distL="114300" distR="114300">
            <wp:extent cx="4740113" cy="2778687"/>
            <wp:effectExtent b="0" l="0" r="0" t="0"/>
            <wp:docPr id="6"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4740113" cy="2778687"/>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B5">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center"/>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0B6">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ff9900"/>
          <w:sz w:val="24"/>
          <w:szCs w:val="24"/>
        </w:rPr>
      </w:pPr>
      <w:r w:rsidDel="00000000" w:rsidR="00000000" w:rsidRPr="00000000">
        <w:rPr>
          <w:rtl w:val="0"/>
        </w:rPr>
      </w:r>
    </w:p>
    <w:p w:rsidR="00000000" w:rsidDel="00000000" w:rsidP="00000000" w:rsidRDefault="00000000" w:rsidRPr="00000000" w14:paraId="000000B7">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ff9900"/>
          <w:sz w:val="24"/>
          <w:szCs w:val="24"/>
        </w:rPr>
      </w:pPr>
      <w:r w:rsidDel="00000000" w:rsidR="00000000" w:rsidRPr="00000000">
        <w:rPr>
          <w:rtl w:val="0"/>
        </w:rPr>
      </w:r>
    </w:p>
    <w:p w:rsidR="00000000" w:rsidDel="00000000" w:rsidP="00000000" w:rsidRDefault="00000000" w:rsidRPr="00000000" w14:paraId="000000B8">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ff9900"/>
          <w:sz w:val="24"/>
          <w:szCs w:val="24"/>
        </w:rPr>
      </w:pPr>
      <w:r w:rsidDel="00000000" w:rsidR="00000000" w:rsidRPr="00000000">
        <w:rPr>
          <w:rtl w:val="0"/>
        </w:rPr>
      </w:r>
    </w:p>
    <w:p w:rsidR="00000000" w:rsidDel="00000000" w:rsidP="00000000" w:rsidRDefault="00000000" w:rsidRPr="00000000" w14:paraId="000000B9">
      <w:pPr>
        <w:pStyle w:val="Heading2"/>
        <w:spacing w:after="80" w:before="0" w:lineRule="auto"/>
        <w:jc w:val="both"/>
        <w:rPr>
          <w:rFonts w:ascii="Calibri" w:cs="Calibri" w:eastAsia="Calibri" w:hAnsi="Calibri"/>
          <w:b w:val="1"/>
          <w:color w:val="ff9900"/>
          <w:sz w:val="24"/>
          <w:szCs w:val="24"/>
        </w:rPr>
      </w:pPr>
      <w:bookmarkStart w:colFirst="0" w:colLast="0" w:name="_sg8s2667zz71" w:id="18"/>
      <w:bookmarkEnd w:id="18"/>
      <w:r w:rsidDel="00000000" w:rsidR="00000000" w:rsidRPr="00000000">
        <w:rPr>
          <w:rFonts w:ascii="Calibri" w:cs="Calibri" w:eastAsia="Calibri" w:hAnsi="Calibri"/>
          <w:b w:val="1"/>
          <w:color w:val="f1c232"/>
          <w:sz w:val="40"/>
          <w:szCs w:val="40"/>
          <w:u w:val="single"/>
          <w:rtl w:val="0"/>
        </w:rPr>
        <w:t xml:space="preserve">Reading Books</w:t>
      </w:r>
      <w:r w:rsidDel="00000000" w:rsidR="00000000" w:rsidRPr="00000000">
        <w:rPr>
          <w:rtl w:val="0"/>
        </w:rPr>
      </w:r>
    </w:p>
    <w:p w:rsidR="00000000" w:rsidDel="00000000" w:rsidP="00000000" w:rsidRDefault="00000000" w:rsidRPr="00000000" w14:paraId="000000B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60" w:before="0" w:line="264" w:lineRule="auto"/>
        <w:jc w:val="both"/>
        <w:rPr>
          <w:rFonts w:ascii="Calibri" w:cs="Calibri" w:eastAsia="Calibri" w:hAnsi="Calibri"/>
          <w:b w:val="1"/>
          <w:color w:val="ff9900"/>
          <w:sz w:val="24"/>
          <w:szCs w:val="24"/>
        </w:rPr>
      </w:pPr>
      <w:bookmarkStart w:colFirst="0" w:colLast="0" w:name="_q4mzqqgqttz2" w:id="19"/>
      <w:bookmarkEnd w:id="19"/>
      <w:r w:rsidDel="00000000" w:rsidR="00000000" w:rsidRPr="00000000">
        <w:rPr>
          <w:rFonts w:ascii="Calibri" w:cs="Calibri" w:eastAsia="Calibri" w:hAnsi="Calibri"/>
          <w:b w:val="1"/>
          <w:color w:val="333333"/>
          <w:sz w:val="24"/>
          <w:szCs w:val="24"/>
          <w:rtl w:val="0"/>
        </w:rPr>
        <w:t xml:space="preserve">Children receive reading books matched to their current level in phonics. All phonetically decodable books are ordered in sets linked to our Phonics scheme.</w:t>
      </w:r>
      <w:r w:rsidDel="00000000" w:rsidR="00000000" w:rsidRPr="00000000">
        <w:rPr>
          <w:rtl w:val="0"/>
        </w:rPr>
      </w:r>
    </w:p>
    <w:p w:rsidR="00000000" w:rsidDel="00000000" w:rsidP="00000000" w:rsidRDefault="00000000" w:rsidRPr="00000000" w14:paraId="000000BB">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Nursery</w:t>
      </w:r>
    </w:p>
    <w:p w:rsidR="00000000" w:rsidDel="00000000" w:rsidP="00000000" w:rsidRDefault="00000000" w:rsidRPr="00000000" w14:paraId="000000BC">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In nursery, it is vital to read and explore stories. This helps to improve their phonic knowledge. Story time is a great time for parents to talk to their child about skills the children have been learning in school. For example, an adult may point out the alliteration in a story title or sentence. </w:t>
      </w:r>
    </w:p>
    <w:p w:rsidR="00000000" w:rsidDel="00000000" w:rsidP="00000000" w:rsidRDefault="00000000" w:rsidRPr="00000000" w14:paraId="000000BD">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BE">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After Christmas, the children will receive a phonics book. This will be wordless. This is the perfect time to talk to your child about the illustrations and potential storyline of the book. There is a guide at the front of the reading records to support you with reading at home.  </w:t>
      </w:r>
    </w:p>
    <w:p w:rsidR="00000000" w:rsidDel="00000000" w:rsidP="00000000" w:rsidRDefault="00000000" w:rsidRPr="00000000" w14:paraId="000000BF">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C0">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b w:val="1"/>
          <w:color w:val="333333"/>
          <w:sz w:val="24"/>
          <w:szCs w:val="24"/>
          <w:u w:val="single"/>
        </w:rPr>
      </w:pPr>
      <w:r w:rsidDel="00000000" w:rsidR="00000000" w:rsidRPr="00000000">
        <w:rPr>
          <w:rFonts w:ascii="Calibri" w:cs="Calibri" w:eastAsia="Calibri" w:hAnsi="Calibri"/>
          <w:b w:val="1"/>
          <w:color w:val="333333"/>
          <w:sz w:val="24"/>
          <w:szCs w:val="24"/>
          <w:u w:val="single"/>
          <w:rtl w:val="0"/>
        </w:rPr>
        <w:t xml:space="preserve">Reception and Up</w:t>
      </w:r>
    </w:p>
    <w:p w:rsidR="00000000" w:rsidDel="00000000" w:rsidP="00000000" w:rsidRDefault="00000000" w:rsidRPr="00000000" w14:paraId="000000C1">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The children will have a decodable reading book sent home with them every week. This starts from Reception. All of the books will be matched to the children’s phonic ability and help the children to practise the phonemes and graphemes they have previously learnt in school. </w:t>
      </w:r>
    </w:p>
    <w:p w:rsidR="00000000" w:rsidDel="00000000" w:rsidP="00000000" w:rsidRDefault="00000000" w:rsidRPr="00000000" w14:paraId="000000C2">
      <w:pPr>
        <w:pBdr>
          <w:top w:color="e5e7eb" w:space="0" w:sz="0" w:val="none"/>
          <w:left w:color="e5e7eb" w:space="0" w:sz="0" w:val="none"/>
          <w:bottom w:color="e5e7eb" w:space="0" w:sz="0" w:val="none"/>
          <w:right w:color="e5e7eb" w:space="0" w:sz="0" w:val="none"/>
          <w:between w:color="e5e7eb" w:space="0" w:sz="0" w:val="none"/>
        </w:pBdr>
        <w:shd w:fill="ffffff" w:val="clear"/>
        <w:spacing w:after="160" w:lineRule="auto"/>
        <w:jc w:val="both"/>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C3">
      <w:pPr>
        <w:pStyle w:val="Heading2"/>
        <w:spacing w:after="80" w:before="0" w:lineRule="auto"/>
        <w:jc w:val="both"/>
        <w:rPr>
          <w:rFonts w:ascii="Calibri" w:cs="Calibri" w:eastAsia="Calibri" w:hAnsi="Calibri"/>
          <w:b w:val="1"/>
          <w:color w:val="ff9900"/>
          <w:sz w:val="24"/>
          <w:szCs w:val="24"/>
        </w:rPr>
      </w:pPr>
      <w:bookmarkStart w:colFirst="0" w:colLast="0" w:name="_9pei866eu11l" w:id="20"/>
      <w:bookmarkEnd w:id="20"/>
      <w:r w:rsidDel="00000000" w:rsidR="00000000" w:rsidRPr="00000000">
        <w:rPr>
          <w:rFonts w:ascii="Calibri" w:cs="Calibri" w:eastAsia="Calibri" w:hAnsi="Calibri"/>
          <w:b w:val="1"/>
          <w:color w:val="f1c232"/>
          <w:sz w:val="40"/>
          <w:szCs w:val="40"/>
          <w:u w:val="single"/>
          <w:rtl w:val="0"/>
        </w:rPr>
        <w:t xml:space="preserve">Phonics Screening - Year 1</w:t>
      </w:r>
      <w:r w:rsidDel="00000000" w:rsidR="00000000" w:rsidRPr="00000000">
        <w:rPr>
          <w:rtl w:val="0"/>
        </w:rPr>
      </w:r>
    </w:p>
    <w:p w:rsidR="00000000" w:rsidDel="00000000" w:rsidP="00000000" w:rsidRDefault="00000000" w:rsidRPr="00000000" w14:paraId="000000C4">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315.7896" w:lineRule="auto"/>
        <w:jc w:val="both"/>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By the end of Year 1, most children should be able to decode simple words, making it the ideal time to assess whether they have acquired this skill. The phonics screening check is a quick and straightforward way to evaluate your child’s phonics knowledge. It helps schools determine whether students are making the expected progress. The check is administered by teachers during a designated week in June each year, and parents receive their child's results by the end of the summer term. Designed to be a low-pressure assessment, it is tailored to be suitable for young children. During the check, children read a list of 40 words to a familiar teacher in a comfortable setting, with teachers recording whether each word is read correctly.</w:t>
      </w:r>
    </w:p>
    <w:p w:rsidR="00000000" w:rsidDel="00000000" w:rsidP="00000000" w:rsidRDefault="00000000" w:rsidRPr="00000000" w14:paraId="000000C5">
      <w:pPr>
        <w:rPr>
          <w:rFonts w:ascii="Raleway" w:cs="Raleway" w:eastAsia="Raleway" w:hAnsi="Raleway"/>
          <w:sz w:val="27"/>
          <w:szCs w:val="27"/>
        </w:rPr>
      </w:pPr>
      <w:r w:rsidDel="00000000" w:rsidR="00000000" w:rsidRPr="00000000">
        <w:rPr>
          <w:rtl w:val="0"/>
        </w:rPr>
      </w:r>
    </w:p>
    <w:sectPr>
      <w:pgSz w:h="16838" w:w="11906"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13.png"/><Relationship Id="rId21" Type="http://schemas.openxmlformats.org/officeDocument/2006/relationships/image" Target="media/image1.png"/><Relationship Id="rId24" Type="http://schemas.openxmlformats.org/officeDocument/2006/relationships/image" Target="media/image29.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BqhXUW_v-1s" TargetMode="External"/><Relationship Id="rId26" Type="http://schemas.openxmlformats.org/officeDocument/2006/relationships/image" Target="media/image20.png"/><Relationship Id="rId25" Type="http://schemas.openxmlformats.org/officeDocument/2006/relationships/image" Target="media/image23.png"/><Relationship Id="rId28" Type="http://schemas.openxmlformats.org/officeDocument/2006/relationships/image" Target="media/image9.png"/><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image" Target="media/image30.png"/><Relationship Id="rId29" Type="http://schemas.openxmlformats.org/officeDocument/2006/relationships/image" Target="media/image14.png"/><Relationship Id="rId7" Type="http://schemas.openxmlformats.org/officeDocument/2006/relationships/image" Target="media/image28.png"/><Relationship Id="rId8" Type="http://schemas.openxmlformats.org/officeDocument/2006/relationships/image" Target="media/image15.png"/><Relationship Id="rId31" Type="http://schemas.openxmlformats.org/officeDocument/2006/relationships/image" Target="media/image4.png"/><Relationship Id="rId30" Type="http://schemas.openxmlformats.org/officeDocument/2006/relationships/image" Target="media/image27.png"/><Relationship Id="rId11" Type="http://schemas.openxmlformats.org/officeDocument/2006/relationships/image" Target="media/image18.png"/><Relationship Id="rId33" Type="http://schemas.openxmlformats.org/officeDocument/2006/relationships/image" Target="media/image5.png"/><Relationship Id="rId10" Type="http://schemas.openxmlformats.org/officeDocument/2006/relationships/image" Target="media/image12.png"/><Relationship Id="rId32" Type="http://schemas.openxmlformats.org/officeDocument/2006/relationships/image" Target="media/image7.png"/><Relationship Id="rId13" Type="http://schemas.openxmlformats.org/officeDocument/2006/relationships/image" Target="media/image25.png"/><Relationship Id="rId35" Type="http://schemas.openxmlformats.org/officeDocument/2006/relationships/image" Target="media/image16.png"/><Relationship Id="rId12" Type="http://schemas.openxmlformats.org/officeDocument/2006/relationships/image" Target="media/image10.png"/><Relationship Id="rId34"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17.png"/><Relationship Id="rId36"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9.png"/><Relationship Id="rId19" Type="http://schemas.openxmlformats.org/officeDocument/2006/relationships/image" Target="media/image8.pn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